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91209" w:rsidR="00047322" w:rsidP="00047322" w:rsidRDefault="00047322" w14:paraId="405E0FE5" w14:textId="1B589E3A">
      <w:pPr>
        <w:pStyle w:val="Title"/>
        <w:jc w:val="center"/>
      </w:pPr>
      <w:r>
        <w:t>Single Payor Billing</w:t>
      </w:r>
    </w:p>
    <w:p w:rsidRPr="003543A5" w:rsidR="00047322" w:rsidP="00047322" w:rsidRDefault="00047322" w14:paraId="73949B68" w14:textId="77777777">
      <w:pPr>
        <w:pStyle w:val="Title"/>
        <w:jc w:val="center"/>
      </w:pPr>
      <w:r w:rsidRPr="003543A5">
        <w:rPr>
          <w:rFonts w:eastAsia="Times New Roman"/>
        </w:rPr>
        <w:t>User Guide</w:t>
      </w:r>
    </w:p>
    <w:p w:rsidR="00047322" w:rsidP="00047322" w:rsidRDefault="00047322" w14:paraId="271ACF1B" w14:textId="77777777">
      <w:pPr>
        <w:pStyle w:val="Title"/>
        <w:jc w:val="center"/>
        <w:rPr>
          <w:rFonts w:eastAsia="Times New Roman"/>
          <w:sz w:val="60"/>
          <w:szCs w:val="60"/>
        </w:rPr>
      </w:pPr>
      <w:r w:rsidRPr="00D40DA0">
        <w:rPr>
          <w:rFonts w:eastAsia="Times New Roman"/>
          <w:sz w:val="60"/>
          <w:szCs w:val="60"/>
        </w:rPr>
        <w:t xml:space="preserve"> </w:t>
      </w:r>
    </w:p>
    <w:p w:rsidR="00047322" w:rsidP="00047322" w:rsidRDefault="00047322" w14:paraId="4A880F0E" w14:textId="77777777">
      <w:pPr>
        <w:pStyle w:val="Title"/>
        <w:jc w:val="center"/>
        <w:rPr>
          <w:rFonts w:eastAsia="Times New Roman"/>
          <w:sz w:val="60"/>
          <w:szCs w:val="60"/>
        </w:rPr>
      </w:pPr>
      <w:r w:rsidR="00047322">
        <w:drawing>
          <wp:inline wp14:editId="28B3E914" wp14:anchorId="506C9430">
            <wp:extent cx="2971800" cy="1334792"/>
            <wp:effectExtent l="0" t="0" r="0" b="0"/>
            <wp:docPr id="2095724724" name="Picture 83" title=""/>
            <wp:cNvGraphicFramePr>
              <a:graphicFrameLocks noChangeAspect="1"/>
            </wp:cNvGraphicFramePr>
            <a:graphic>
              <a:graphicData uri="http://schemas.openxmlformats.org/drawingml/2006/picture">
                <pic:pic>
                  <pic:nvPicPr>
                    <pic:cNvPr id="0" name="Picture 83"/>
                    <pic:cNvPicPr/>
                  </pic:nvPicPr>
                  <pic:blipFill>
                    <a:blip r:embed="R8d592546f6e0485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71800" cy="1334792"/>
                    </a:xfrm>
                    <a:prstGeom prst="rect">
                      <a:avLst/>
                    </a:prstGeom>
                  </pic:spPr>
                </pic:pic>
              </a:graphicData>
            </a:graphic>
          </wp:inline>
        </w:drawing>
      </w:r>
    </w:p>
    <w:p w:rsidR="00047322" w:rsidP="00047322" w:rsidRDefault="00047322" w14:paraId="60B67A87" w14:textId="77777777"/>
    <w:p w:rsidR="00047322" w:rsidP="00047322" w:rsidRDefault="00047322" w14:paraId="53878334" w14:textId="7847D871">
      <w:pPr>
        <w:rPr>
          <w:rFonts w:eastAsia="Times New Roman" w:asciiTheme="majorHAnsi" w:hAnsiTheme="majorHAnsi" w:cstheme="majorBidi"/>
          <w:color w:val="2F5496" w:themeColor="accent1" w:themeShade="BF"/>
          <w:sz w:val="40"/>
          <w:szCs w:val="40"/>
        </w:rPr>
      </w:pPr>
      <w:r>
        <w:rPr>
          <w:rFonts w:eastAsia="Times New Roman" w:asciiTheme="majorHAnsi" w:hAnsiTheme="majorHAnsi" w:cstheme="majorBidi"/>
          <w:color w:val="2F5496" w:themeColor="accent1" w:themeShade="BF"/>
          <w:sz w:val="40"/>
          <w:szCs w:val="40"/>
        </w:rPr>
        <w:t>Version 1.</w:t>
      </w:r>
      <w:r w:rsidR="00AB175F">
        <w:rPr>
          <w:rFonts w:eastAsia="Times New Roman" w:asciiTheme="majorHAnsi" w:hAnsiTheme="majorHAnsi" w:cstheme="majorBidi"/>
          <w:color w:val="2F5496" w:themeColor="accent1" w:themeShade="BF"/>
          <w:sz w:val="40"/>
          <w:szCs w:val="40"/>
        </w:rPr>
        <w:t>1</w:t>
      </w:r>
    </w:p>
    <w:sdt>
      <w:sdtPr>
        <w:rPr>
          <w:rFonts w:asciiTheme="minorHAnsi" w:hAnsiTheme="minorHAnsi" w:eastAsiaTheme="minorHAnsi" w:cstheme="minorBidi"/>
          <w:color w:val="auto"/>
          <w:sz w:val="22"/>
          <w:szCs w:val="22"/>
        </w:rPr>
        <w:id w:val="-1724520758"/>
        <w:docPartObj>
          <w:docPartGallery w:val="Table of Contents"/>
          <w:docPartUnique/>
        </w:docPartObj>
      </w:sdtPr>
      <w:sdtEndPr>
        <w:rPr>
          <w:rFonts w:asciiTheme="majorHAnsi" w:hAnsiTheme="majorHAnsi" w:cstheme="majorHAnsi"/>
          <w:b/>
          <w:bCs/>
          <w:noProof/>
        </w:rPr>
      </w:sdtEndPr>
      <w:sdtContent>
        <w:p w:rsidR="00047322" w:rsidP="00047322" w:rsidRDefault="00047322" w14:paraId="10C14CE4" w14:textId="77777777">
          <w:pPr>
            <w:pStyle w:val="TOCHeading"/>
          </w:pPr>
          <w:r>
            <w:t>Contents</w:t>
          </w:r>
        </w:p>
        <w:p w:rsidRPr="00075C36" w:rsidR="00075C36" w:rsidRDefault="00047322" w14:paraId="4FD52CDA" w14:textId="36E721D9">
          <w:pPr>
            <w:pStyle w:val="TOC1"/>
            <w:tabs>
              <w:tab w:val="right" w:leader="dot" w:pos="9350"/>
            </w:tabs>
            <w:rPr>
              <w:rFonts w:asciiTheme="majorHAnsi" w:hAnsiTheme="majorHAnsi" w:eastAsiaTheme="minorEastAsia" w:cstheme="majorHAnsi"/>
              <w:noProof/>
            </w:rPr>
          </w:pPr>
          <w:r w:rsidRPr="00075C36">
            <w:rPr>
              <w:rFonts w:asciiTheme="majorHAnsi" w:hAnsiTheme="majorHAnsi" w:cstheme="majorHAnsi"/>
            </w:rPr>
            <w:fldChar w:fldCharType="begin"/>
          </w:r>
          <w:r w:rsidRPr="00075C36">
            <w:rPr>
              <w:rFonts w:asciiTheme="majorHAnsi" w:hAnsiTheme="majorHAnsi" w:cstheme="majorHAnsi"/>
            </w:rPr>
            <w:instrText xml:space="preserve"> TOC \o "1-3" \h \z \u </w:instrText>
          </w:r>
          <w:r w:rsidRPr="00075C36">
            <w:rPr>
              <w:rFonts w:asciiTheme="majorHAnsi" w:hAnsiTheme="majorHAnsi" w:cstheme="majorHAnsi"/>
            </w:rPr>
            <w:fldChar w:fldCharType="separate"/>
          </w:r>
          <w:hyperlink w:history="1" w:anchor="_Toc52179652">
            <w:r w:rsidRPr="00075C36" w:rsidR="00075C36">
              <w:rPr>
                <w:rStyle w:val="Hyperlink"/>
                <w:rFonts w:asciiTheme="majorHAnsi" w:hAnsiTheme="majorHAnsi" w:cstheme="majorHAnsi"/>
                <w:noProof/>
              </w:rPr>
              <w:t>Introduction to single payor</w:t>
            </w:r>
            <w:r w:rsidRPr="00075C36" w:rsidR="00075C36">
              <w:rPr>
                <w:rFonts w:asciiTheme="majorHAnsi" w:hAnsiTheme="majorHAnsi" w:cstheme="majorHAnsi"/>
                <w:noProof/>
                <w:webHidden/>
              </w:rPr>
              <w:tab/>
            </w:r>
            <w:r w:rsidRPr="00075C36" w:rsidR="00075C36">
              <w:rPr>
                <w:rFonts w:asciiTheme="majorHAnsi" w:hAnsiTheme="majorHAnsi" w:cstheme="majorHAnsi"/>
                <w:noProof/>
                <w:webHidden/>
              </w:rPr>
              <w:fldChar w:fldCharType="begin"/>
            </w:r>
            <w:r w:rsidRPr="00075C36" w:rsidR="00075C36">
              <w:rPr>
                <w:rFonts w:asciiTheme="majorHAnsi" w:hAnsiTheme="majorHAnsi" w:cstheme="majorHAnsi"/>
                <w:noProof/>
                <w:webHidden/>
              </w:rPr>
              <w:instrText xml:space="preserve"> PAGEREF _Toc52179652 \h </w:instrText>
            </w:r>
            <w:r w:rsidRPr="00075C36" w:rsidR="00075C36">
              <w:rPr>
                <w:rFonts w:asciiTheme="majorHAnsi" w:hAnsiTheme="majorHAnsi" w:cstheme="majorHAnsi"/>
                <w:noProof/>
                <w:webHidden/>
              </w:rPr>
            </w:r>
            <w:r w:rsidRPr="00075C36" w:rsidR="00075C36">
              <w:rPr>
                <w:rFonts w:asciiTheme="majorHAnsi" w:hAnsiTheme="majorHAnsi" w:cstheme="majorHAnsi"/>
                <w:noProof/>
                <w:webHidden/>
              </w:rPr>
              <w:fldChar w:fldCharType="separate"/>
            </w:r>
            <w:r w:rsidRPr="00075C36" w:rsidR="00075C36">
              <w:rPr>
                <w:rFonts w:asciiTheme="majorHAnsi" w:hAnsiTheme="majorHAnsi" w:cstheme="majorHAnsi"/>
                <w:noProof/>
                <w:webHidden/>
              </w:rPr>
              <w:t>2</w:t>
            </w:r>
            <w:r w:rsidRPr="00075C36" w:rsidR="00075C36">
              <w:rPr>
                <w:rFonts w:asciiTheme="majorHAnsi" w:hAnsiTheme="majorHAnsi" w:cstheme="majorHAnsi"/>
                <w:noProof/>
                <w:webHidden/>
              </w:rPr>
              <w:fldChar w:fldCharType="end"/>
            </w:r>
          </w:hyperlink>
        </w:p>
        <w:p w:rsidRPr="00075C36" w:rsidR="00075C36" w:rsidRDefault="00333438" w14:paraId="40269557" w14:textId="378655E2">
          <w:pPr>
            <w:pStyle w:val="TOC1"/>
            <w:tabs>
              <w:tab w:val="right" w:leader="dot" w:pos="9350"/>
            </w:tabs>
            <w:rPr>
              <w:rFonts w:asciiTheme="majorHAnsi" w:hAnsiTheme="majorHAnsi" w:eastAsiaTheme="minorEastAsia" w:cstheme="majorHAnsi"/>
              <w:noProof/>
            </w:rPr>
          </w:pPr>
          <w:hyperlink w:history="1" w:anchor="_Toc52179653">
            <w:r w:rsidRPr="00075C36" w:rsidR="00075C36">
              <w:rPr>
                <w:rStyle w:val="Hyperlink"/>
                <w:rFonts w:asciiTheme="majorHAnsi" w:hAnsiTheme="majorHAnsi" w:cstheme="majorHAnsi"/>
                <w:noProof/>
              </w:rPr>
              <w:t>Selecting single payor as the funding methodology</w:t>
            </w:r>
            <w:r w:rsidRPr="00075C36" w:rsidR="00075C36">
              <w:rPr>
                <w:rFonts w:asciiTheme="majorHAnsi" w:hAnsiTheme="majorHAnsi" w:cstheme="majorHAnsi"/>
                <w:noProof/>
                <w:webHidden/>
              </w:rPr>
              <w:tab/>
            </w:r>
            <w:r w:rsidRPr="00075C36" w:rsidR="00075C36">
              <w:rPr>
                <w:rFonts w:asciiTheme="majorHAnsi" w:hAnsiTheme="majorHAnsi" w:cstheme="majorHAnsi"/>
                <w:noProof/>
                <w:webHidden/>
              </w:rPr>
              <w:fldChar w:fldCharType="begin"/>
            </w:r>
            <w:r w:rsidRPr="00075C36" w:rsidR="00075C36">
              <w:rPr>
                <w:rFonts w:asciiTheme="majorHAnsi" w:hAnsiTheme="majorHAnsi" w:cstheme="majorHAnsi"/>
                <w:noProof/>
                <w:webHidden/>
              </w:rPr>
              <w:instrText xml:space="preserve"> PAGEREF _Toc52179653 \h </w:instrText>
            </w:r>
            <w:r w:rsidRPr="00075C36" w:rsidR="00075C36">
              <w:rPr>
                <w:rFonts w:asciiTheme="majorHAnsi" w:hAnsiTheme="majorHAnsi" w:cstheme="majorHAnsi"/>
                <w:noProof/>
                <w:webHidden/>
              </w:rPr>
            </w:r>
            <w:r w:rsidRPr="00075C36" w:rsidR="00075C36">
              <w:rPr>
                <w:rFonts w:asciiTheme="majorHAnsi" w:hAnsiTheme="majorHAnsi" w:cstheme="majorHAnsi"/>
                <w:noProof/>
                <w:webHidden/>
              </w:rPr>
              <w:fldChar w:fldCharType="separate"/>
            </w:r>
            <w:r w:rsidRPr="00075C36" w:rsidR="00075C36">
              <w:rPr>
                <w:rFonts w:asciiTheme="majorHAnsi" w:hAnsiTheme="majorHAnsi" w:cstheme="majorHAnsi"/>
                <w:noProof/>
                <w:webHidden/>
              </w:rPr>
              <w:t>2</w:t>
            </w:r>
            <w:r w:rsidRPr="00075C36" w:rsidR="00075C36">
              <w:rPr>
                <w:rFonts w:asciiTheme="majorHAnsi" w:hAnsiTheme="majorHAnsi" w:cstheme="majorHAnsi"/>
                <w:noProof/>
                <w:webHidden/>
              </w:rPr>
              <w:fldChar w:fldCharType="end"/>
            </w:r>
          </w:hyperlink>
        </w:p>
        <w:p w:rsidRPr="00075C36" w:rsidR="00075C36" w:rsidRDefault="00333438" w14:paraId="233C04E5" w14:textId="193812BF">
          <w:pPr>
            <w:pStyle w:val="TOC1"/>
            <w:tabs>
              <w:tab w:val="right" w:leader="dot" w:pos="9350"/>
            </w:tabs>
            <w:rPr>
              <w:rFonts w:asciiTheme="majorHAnsi" w:hAnsiTheme="majorHAnsi" w:eastAsiaTheme="minorEastAsia" w:cstheme="majorHAnsi"/>
              <w:noProof/>
            </w:rPr>
          </w:pPr>
          <w:hyperlink w:history="1" w:anchor="_Toc52179654">
            <w:r w:rsidRPr="00075C36" w:rsidR="00075C36">
              <w:rPr>
                <w:rStyle w:val="Hyperlink"/>
                <w:rFonts w:asciiTheme="majorHAnsi" w:hAnsiTheme="majorHAnsi" w:cstheme="majorHAnsi"/>
                <w:noProof/>
              </w:rPr>
              <w:t>Creating the billing periods</w:t>
            </w:r>
            <w:r w:rsidRPr="00075C36" w:rsidR="00075C36">
              <w:rPr>
                <w:rFonts w:asciiTheme="majorHAnsi" w:hAnsiTheme="majorHAnsi" w:cstheme="majorHAnsi"/>
                <w:noProof/>
                <w:webHidden/>
              </w:rPr>
              <w:tab/>
            </w:r>
            <w:r w:rsidRPr="00075C36" w:rsidR="00075C36">
              <w:rPr>
                <w:rFonts w:asciiTheme="majorHAnsi" w:hAnsiTheme="majorHAnsi" w:cstheme="majorHAnsi"/>
                <w:noProof/>
                <w:webHidden/>
              </w:rPr>
              <w:fldChar w:fldCharType="begin"/>
            </w:r>
            <w:r w:rsidRPr="00075C36" w:rsidR="00075C36">
              <w:rPr>
                <w:rFonts w:asciiTheme="majorHAnsi" w:hAnsiTheme="majorHAnsi" w:cstheme="majorHAnsi"/>
                <w:noProof/>
                <w:webHidden/>
              </w:rPr>
              <w:instrText xml:space="preserve"> PAGEREF _Toc52179654 \h </w:instrText>
            </w:r>
            <w:r w:rsidRPr="00075C36" w:rsidR="00075C36">
              <w:rPr>
                <w:rFonts w:asciiTheme="majorHAnsi" w:hAnsiTheme="majorHAnsi" w:cstheme="majorHAnsi"/>
                <w:noProof/>
                <w:webHidden/>
              </w:rPr>
            </w:r>
            <w:r w:rsidRPr="00075C36" w:rsidR="00075C36">
              <w:rPr>
                <w:rFonts w:asciiTheme="majorHAnsi" w:hAnsiTheme="majorHAnsi" w:cstheme="majorHAnsi"/>
                <w:noProof/>
                <w:webHidden/>
              </w:rPr>
              <w:fldChar w:fldCharType="separate"/>
            </w:r>
            <w:r w:rsidRPr="00075C36" w:rsidR="00075C36">
              <w:rPr>
                <w:rFonts w:asciiTheme="majorHAnsi" w:hAnsiTheme="majorHAnsi" w:cstheme="majorHAnsi"/>
                <w:noProof/>
                <w:webHidden/>
              </w:rPr>
              <w:t>3</w:t>
            </w:r>
            <w:r w:rsidRPr="00075C36" w:rsidR="00075C36">
              <w:rPr>
                <w:rFonts w:asciiTheme="majorHAnsi" w:hAnsiTheme="majorHAnsi" w:cstheme="majorHAnsi"/>
                <w:noProof/>
                <w:webHidden/>
              </w:rPr>
              <w:fldChar w:fldCharType="end"/>
            </w:r>
          </w:hyperlink>
        </w:p>
        <w:p w:rsidRPr="00075C36" w:rsidR="00075C36" w:rsidRDefault="00333438" w14:paraId="50949A4F" w14:textId="6F60206E">
          <w:pPr>
            <w:pStyle w:val="TOC1"/>
            <w:tabs>
              <w:tab w:val="right" w:leader="dot" w:pos="9350"/>
            </w:tabs>
            <w:rPr>
              <w:rFonts w:asciiTheme="majorHAnsi" w:hAnsiTheme="majorHAnsi" w:eastAsiaTheme="minorEastAsia" w:cstheme="majorHAnsi"/>
              <w:noProof/>
            </w:rPr>
          </w:pPr>
          <w:hyperlink w:history="1" w:anchor="_Toc52179655">
            <w:r w:rsidRPr="00075C36" w:rsidR="00075C36">
              <w:rPr>
                <w:rStyle w:val="Hyperlink"/>
                <w:rFonts w:asciiTheme="majorHAnsi" w:hAnsiTheme="majorHAnsi" w:cstheme="majorHAnsi"/>
                <w:noProof/>
              </w:rPr>
              <w:t>Generating the invoices</w:t>
            </w:r>
            <w:r w:rsidRPr="00075C36" w:rsidR="00075C36">
              <w:rPr>
                <w:rFonts w:asciiTheme="majorHAnsi" w:hAnsiTheme="majorHAnsi" w:cstheme="majorHAnsi"/>
                <w:noProof/>
                <w:webHidden/>
              </w:rPr>
              <w:tab/>
            </w:r>
            <w:r w:rsidRPr="00075C36" w:rsidR="00075C36">
              <w:rPr>
                <w:rFonts w:asciiTheme="majorHAnsi" w:hAnsiTheme="majorHAnsi" w:cstheme="majorHAnsi"/>
                <w:noProof/>
                <w:webHidden/>
              </w:rPr>
              <w:fldChar w:fldCharType="begin"/>
            </w:r>
            <w:r w:rsidRPr="00075C36" w:rsidR="00075C36">
              <w:rPr>
                <w:rFonts w:asciiTheme="majorHAnsi" w:hAnsiTheme="majorHAnsi" w:cstheme="majorHAnsi"/>
                <w:noProof/>
                <w:webHidden/>
              </w:rPr>
              <w:instrText xml:space="preserve"> PAGEREF _Toc52179655 \h </w:instrText>
            </w:r>
            <w:r w:rsidRPr="00075C36" w:rsidR="00075C36">
              <w:rPr>
                <w:rFonts w:asciiTheme="majorHAnsi" w:hAnsiTheme="majorHAnsi" w:cstheme="majorHAnsi"/>
                <w:noProof/>
                <w:webHidden/>
              </w:rPr>
            </w:r>
            <w:r w:rsidRPr="00075C36" w:rsidR="00075C36">
              <w:rPr>
                <w:rFonts w:asciiTheme="majorHAnsi" w:hAnsiTheme="majorHAnsi" w:cstheme="majorHAnsi"/>
                <w:noProof/>
                <w:webHidden/>
              </w:rPr>
              <w:fldChar w:fldCharType="separate"/>
            </w:r>
            <w:r w:rsidRPr="00075C36" w:rsidR="00075C36">
              <w:rPr>
                <w:rFonts w:asciiTheme="majorHAnsi" w:hAnsiTheme="majorHAnsi" w:cstheme="majorHAnsi"/>
                <w:noProof/>
                <w:webHidden/>
              </w:rPr>
              <w:t>5</w:t>
            </w:r>
            <w:r w:rsidRPr="00075C36" w:rsidR="00075C36">
              <w:rPr>
                <w:rFonts w:asciiTheme="majorHAnsi" w:hAnsiTheme="majorHAnsi" w:cstheme="majorHAnsi"/>
                <w:noProof/>
                <w:webHidden/>
              </w:rPr>
              <w:fldChar w:fldCharType="end"/>
            </w:r>
          </w:hyperlink>
        </w:p>
        <w:p w:rsidRPr="00075C36" w:rsidR="00075C36" w:rsidRDefault="00333438" w14:paraId="6FF0AFB9" w14:textId="3F3D67D5">
          <w:pPr>
            <w:pStyle w:val="TOC1"/>
            <w:tabs>
              <w:tab w:val="right" w:leader="dot" w:pos="9350"/>
            </w:tabs>
            <w:rPr>
              <w:rFonts w:asciiTheme="majorHAnsi" w:hAnsiTheme="majorHAnsi" w:eastAsiaTheme="minorEastAsia" w:cstheme="majorHAnsi"/>
              <w:noProof/>
            </w:rPr>
          </w:pPr>
          <w:hyperlink w:history="1" w:anchor="_Toc52179656">
            <w:r w:rsidRPr="00075C36" w:rsidR="00075C36">
              <w:rPr>
                <w:rStyle w:val="Hyperlink"/>
                <w:rFonts w:asciiTheme="majorHAnsi" w:hAnsiTheme="majorHAnsi" w:cstheme="majorHAnsi"/>
                <w:noProof/>
              </w:rPr>
              <w:t>Reviewing single payor invoices</w:t>
            </w:r>
            <w:r w:rsidRPr="00075C36" w:rsidR="00075C36">
              <w:rPr>
                <w:rFonts w:asciiTheme="majorHAnsi" w:hAnsiTheme="majorHAnsi" w:cstheme="majorHAnsi"/>
                <w:noProof/>
                <w:webHidden/>
              </w:rPr>
              <w:tab/>
            </w:r>
            <w:r w:rsidRPr="00075C36" w:rsidR="00075C36">
              <w:rPr>
                <w:rFonts w:asciiTheme="majorHAnsi" w:hAnsiTheme="majorHAnsi" w:cstheme="majorHAnsi"/>
                <w:noProof/>
                <w:webHidden/>
              </w:rPr>
              <w:fldChar w:fldCharType="begin"/>
            </w:r>
            <w:r w:rsidRPr="00075C36" w:rsidR="00075C36">
              <w:rPr>
                <w:rFonts w:asciiTheme="majorHAnsi" w:hAnsiTheme="majorHAnsi" w:cstheme="majorHAnsi"/>
                <w:noProof/>
                <w:webHidden/>
              </w:rPr>
              <w:instrText xml:space="preserve"> PAGEREF _Toc52179656 \h </w:instrText>
            </w:r>
            <w:r w:rsidRPr="00075C36" w:rsidR="00075C36">
              <w:rPr>
                <w:rFonts w:asciiTheme="majorHAnsi" w:hAnsiTheme="majorHAnsi" w:cstheme="majorHAnsi"/>
                <w:noProof/>
                <w:webHidden/>
              </w:rPr>
            </w:r>
            <w:r w:rsidRPr="00075C36" w:rsidR="00075C36">
              <w:rPr>
                <w:rFonts w:asciiTheme="majorHAnsi" w:hAnsiTheme="majorHAnsi" w:cstheme="majorHAnsi"/>
                <w:noProof/>
                <w:webHidden/>
              </w:rPr>
              <w:fldChar w:fldCharType="separate"/>
            </w:r>
            <w:r w:rsidRPr="00075C36" w:rsidR="00075C36">
              <w:rPr>
                <w:rFonts w:asciiTheme="majorHAnsi" w:hAnsiTheme="majorHAnsi" w:cstheme="majorHAnsi"/>
                <w:noProof/>
                <w:webHidden/>
              </w:rPr>
              <w:t>8</w:t>
            </w:r>
            <w:r w:rsidRPr="00075C36" w:rsidR="00075C36">
              <w:rPr>
                <w:rFonts w:asciiTheme="majorHAnsi" w:hAnsiTheme="majorHAnsi" w:cstheme="majorHAnsi"/>
                <w:noProof/>
                <w:webHidden/>
              </w:rPr>
              <w:fldChar w:fldCharType="end"/>
            </w:r>
          </w:hyperlink>
        </w:p>
        <w:p w:rsidRPr="00075C36" w:rsidR="00047322" w:rsidP="00047322" w:rsidRDefault="00047322" w14:paraId="7863292C" w14:textId="7F92430A">
          <w:pPr>
            <w:rPr>
              <w:rFonts w:asciiTheme="majorHAnsi" w:hAnsiTheme="majorHAnsi" w:cstheme="majorHAnsi"/>
            </w:rPr>
          </w:pPr>
          <w:r w:rsidRPr="00075C36">
            <w:rPr>
              <w:rFonts w:asciiTheme="majorHAnsi" w:hAnsiTheme="majorHAnsi" w:cstheme="majorHAnsi"/>
              <w:b/>
              <w:bCs/>
              <w:noProof/>
            </w:rPr>
            <w:fldChar w:fldCharType="end"/>
          </w:r>
        </w:p>
      </w:sdtContent>
    </w:sdt>
    <w:p w:rsidR="00047322" w:rsidP="00047322" w:rsidRDefault="00047322" w14:paraId="0F2F7493" w14:textId="77777777">
      <w:pPr>
        <w:pStyle w:val="Heading1"/>
        <w:rPr>
          <w:rFonts w:eastAsia="Times New Roman"/>
          <w:sz w:val="40"/>
          <w:szCs w:val="40"/>
        </w:rPr>
      </w:pPr>
    </w:p>
    <w:p w:rsidR="00047322" w:rsidP="00047322" w:rsidRDefault="00047322" w14:paraId="2A97DAFC" w14:textId="77777777"/>
    <w:p w:rsidR="00047322" w:rsidP="00047322" w:rsidRDefault="00047322" w14:paraId="1EB8B623" w14:textId="77777777"/>
    <w:p w:rsidR="00047322" w:rsidP="00047322" w:rsidRDefault="00047322" w14:paraId="2F302639" w14:textId="77777777"/>
    <w:p w:rsidR="00047322" w:rsidP="00047322" w:rsidRDefault="00047322" w14:paraId="65371373" w14:textId="77777777"/>
    <w:p w:rsidR="00047322" w:rsidP="00047322" w:rsidRDefault="00047322" w14:paraId="0CF20C34" w14:textId="77777777"/>
    <w:p w:rsidRPr="00191209" w:rsidR="00047322" w:rsidP="00047322" w:rsidRDefault="00047322" w14:paraId="3CCAF02C" w14:textId="77777777"/>
    <w:p w:rsidR="00B278A7" w:rsidRDefault="00B278A7" w14:paraId="402F884E" w14:textId="7F8B5025"/>
    <w:p w:rsidR="00047322" w:rsidRDefault="00047322" w14:paraId="1E8EA576" w14:textId="616E69D2"/>
    <w:p w:rsidR="00047322" w:rsidRDefault="00047322" w14:paraId="63DE81D7" w14:textId="6A280C2A"/>
    <w:p w:rsidR="00882AB7" w:rsidP="00882AB7" w:rsidRDefault="00882AB7" w14:paraId="2EAAB801" w14:textId="038CE9FC">
      <w:pPr>
        <w:pStyle w:val="Heading1"/>
      </w:pPr>
      <w:bookmarkStart w:name="_Toc52179652" w:id="0"/>
      <w:bookmarkStart w:name="_Toc30082791" w:id="1"/>
      <w:r>
        <w:lastRenderedPageBreak/>
        <w:t>Introduction to single payor</w:t>
      </w:r>
      <w:bookmarkEnd w:id="0"/>
      <w:r>
        <w:t xml:space="preserve"> </w:t>
      </w:r>
    </w:p>
    <w:p w:rsidRPr="00882AB7" w:rsidR="00882AB7" w:rsidP="00882AB7" w:rsidRDefault="00882AB7" w14:paraId="4FF9125B" w14:textId="77777777"/>
    <w:p w:rsidR="00C448A2" w:rsidP="06FB8977" w:rsidRDefault="00047322" w14:paraId="419C1A21" w14:textId="77777777">
      <w:pPr>
        <w:rPr>
          <w:rFonts w:asciiTheme="majorHAnsi" w:hAnsiTheme="majorHAnsi" w:cstheme="majorBidi"/>
        </w:rPr>
      </w:pPr>
      <w:r w:rsidRPr="06FB8977">
        <w:rPr>
          <w:rFonts w:asciiTheme="majorHAnsi" w:hAnsiTheme="majorHAnsi" w:cstheme="majorBidi"/>
        </w:rPr>
        <w:t xml:space="preserve">AlayaCare’s new single payor billing methodology allows you to invoice a single bill-to party for a client’s billable items </w:t>
      </w:r>
      <w:r w:rsidRPr="06FB8977" w:rsidR="00882AB7">
        <w:rPr>
          <w:rFonts w:asciiTheme="majorHAnsi" w:hAnsiTheme="majorHAnsi" w:cstheme="majorBidi"/>
        </w:rPr>
        <w:t xml:space="preserve">for a billing period based on a set frequency. </w:t>
      </w:r>
      <w:r w:rsidRPr="06FB8977">
        <w:rPr>
          <w:rFonts w:asciiTheme="majorHAnsi" w:hAnsiTheme="majorHAnsi" w:cstheme="majorBidi"/>
        </w:rPr>
        <w:t xml:space="preserve">A </w:t>
      </w:r>
      <w:r w:rsidRPr="06FB8977">
        <w:rPr>
          <w:rFonts w:asciiTheme="majorHAnsi" w:hAnsiTheme="majorHAnsi" w:cstheme="majorBidi"/>
          <w:b/>
          <w:bCs/>
        </w:rPr>
        <w:t>billable item</w:t>
      </w:r>
      <w:r w:rsidRPr="06FB8977">
        <w:rPr>
          <w:rFonts w:asciiTheme="majorHAnsi" w:hAnsiTheme="majorHAnsi" w:cstheme="majorBidi"/>
        </w:rPr>
        <w:t xml:space="preserve"> refers to a source item (</w:t>
      </w:r>
      <w:r w:rsidRPr="06FB8977">
        <w:rPr>
          <w:rFonts w:asciiTheme="majorHAnsi" w:hAnsiTheme="majorHAnsi" w:cstheme="majorBidi"/>
          <w:b/>
          <w:bCs/>
        </w:rPr>
        <w:t xml:space="preserve">visit, visit premium, </w:t>
      </w:r>
      <w:r w:rsidRPr="06FB8977">
        <w:rPr>
          <w:rFonts w:asciiTheme="majorHAnsi" w:hAnsiTheme="majorHAnsi" w:cstheme="majorBidi"/>
        </w:rPr>
        <w:t>or</w:t>
      </w:r>
      <w:r w:rsidRPr="06FB8977">
        <w:rPr>
          <w:rFonts w:asciiTheme="majorHAnsi" w:hAnsiTheme="majorHAnsi" w:cstheme="majorBidi"/>
          <w:b/>
          <w:bCs/>
        </w:rPr>
        <w:t xml:space="preserve"> client billing premium)</w:t>
      </w:r>
      <w:r w:rsidRPr="06FB8977">
        <w:rPr>
          <w:rFonts w:asciiTheme="majorHAnsi" w:hAnsiTheme="majorHAnsi" w:cstheme="majorBidi"/>
        </w:rPr>
        <w:t xml:space="preserve"> that has been approved</w:t>
      </w:r>
      <w:r w:rsidR="00E72220">
        <w:rPr>
          <w:rFonts w:asciiTheme="majorHAnsi" w:hAnsiTheme="majorHAnsi" w:cstheme="majorBidi"/>
        </w:rPr>
        <w:t xml:space="preserve"> and has a rate</w:t>
      </w:r>
      <w:r w:rsidRPr="06FB8977">
        <w:rPr>
          <w:rFonts w:asciiTheme="majorHAnsi" w:hAnsiTheme="majorHAnsi" w:cstheme="majorBidi"/>
        </w:rPr>
        <w:t>.</w:t>
      </w:r>
    </w:p>
    <w:p w:rsidRPr="00C448A2" w:rsidR="00047322" w:rsidP="06FB8977" w:rsidRDefault="00047322" w14:paraId="402A59D2" w14:textId="350FFE50">
      <w:pPr>
        <w:rPr>
          <w:rFonts w:asciiTheme="majorHAnsi" w:hAnsiTheme="majorHAnsi" w:cstheme="majorBidi"/>
          <w:b/>
          <w:bCs/>
        </w:rPr>
      </w:pPr>
      <w:r w:rsidRPr="00C448A2">
        <w:rPr>
          <w:rFonts w:asciiTheme="majorHAnsi" w:hAnsiTheme="majorHAnsi" w:cstheme="majorBidi"/>
          <w:b/>
          <w:bCs/>
        </w:rPr>
        <w:t xml:space="preserve"> Please note that equipment and supplies</w:t>
      </w:r>
      <w:r w:rsidRPr="00C448A2" w:rsidR="00106893">
        <w:rPr>
          <w:rFonts w:asciiTheme="majorHAnsi" w:hAnsiTheme="majorHAnsi" w:cstheme="majorBidi"/>
          <w:b/>
          <w:bCs/>
        </w:rPr>
        <w:t>,</w:t>
      </w:r>
      <w:r w:rsidRPr="00C448A2">
        <w:rPr>
          <w:rFonts w:asciiTheme="majorHAnsi" w:hAnsiTheme="majorHAnsi" w:cstheme="majorBidi"/>
          <w:b/>
          <w:bCs/>
        </w:rPr>
        <w:t xml:space="preserve"> and income items are not currently supported. </w:t>
      </w:r>
    </w:p>
    <w:p w:rsidR="00882AB7" w:rsidP="00047322" w:rsidRDefault="00882AB7" w14:paraId="1B890A8C" w14:textId="02F1A650">
      <w:pPr>
        <w:rPr>
          <w:rFonts w:asciiTheme="majorHAnsi" w:hAnsiTheme="majorHAnsi" w:cstheme="majorHAnsi"/>
        </w:rPr>
      </w:pPr>
      <w:r>
        <w:rPr>
          <w:rFonts w:asciiTheme="majorHAnsi" w:hAnsiTheme="majorHAnsi" w:cstheme="majorHAnsi"/>
          <w:b/>
          <w:bCs/>
        </w:rPr>
        <w:t xml:space="preserve">Billing periods </w:t>
      </w:r>
      <w:r w:rsidRPr="00882AB7">
        <w:rPr>
          <w:rFonts w:asciiTheme="majorHAnsi" w:hAnsiTheme="majorHAnsi" w:cstheme="majorHAnsi"/>
        </w:rPr>
        <w:t xml:space="preserve">for single payor </w:t>
      </w:r>
      <w:r w:rsidRPr="005949E3">
        <w:rPr>
          <w:rFonts w:asciiTheme="majorHAnsi" w:hAnsiTheme="majorHAnsi" w:cstheme="majorHAnsi"/>
        </w:rPr>
        <w:t xml:space="preserve">follow a </w:t>
      </w:r>
      <w:r w:rsidRPr="005949E3">
        <w:rPr>
          <w:rFonts w:asciiTheme="majorHAnsi" w:hAnsiTheme="majorHAnsi" w:cstheme="majorHAnsi"/>
          <w:b/>
          <w:bCs/>
        </w:rPr>
        <w:t>set frequency</w:t>
      </w:r>
      <w:r w:rsidRPr="005949E3">
        <w:rPr>
          <w:rFonts w:asciiTheme="majorHAnsi" w:hAnsiTheme="majorHAnsi" w:cstheme="majorHAnsi"/>
        </w:rPr>
        <w:t xml:space="preserve"> of </w:t>
      </w:r>
      <w:r w:rsidRPr="005949E3">
        <w:rPr>
          <w:rFonts w:asciiTheme="majorHAnsi" w:hAnsiTheme="majorHAnsi" w:cstheme="majorHAnsi"/>
          <w:b/>
          <w:bCs/>
        </w:rPr>
        <w:t>1 weeks, 2 weeks, 4 weeks</w:t>
      </w:r>
      <w:r w:rsidRPr="005949E3">
        <w:rPr>
          <w:rFonts w:asciiTheme="majorHAnsi" w:hAnsiTheme="majorHAnsi" w:cstheme="majorHAnsi"/>
        </w:rPr>
        <w:t xml:space="preserve">, or </w:t>
      </w:r>
      <w:r w:rsidRPr="005949E3">
        <w:rPr>
          <w:rFonts w:asciiTheme="majorHAnsi" w:hAnsiTheme="majorHAnsi" w:cstheme="majorHAnsi"/>
          <w:b/>
          <w:bCs/>
        </w:rPr>
        <w:t>per calendar month</w:t>
      </w:r>
      <w:r w:rsidRPr="005949E3">
        <w:rPr>
          <w:rFonts w:asciiTheme="majorHAnsi" w:hAnsiTheme="majorHAnsi" w:cstheme="majorHAnsi"/>
        </w:rPr>
        <w:t xml:space="preserve">. Once you create a billing period for a specific frequency, you will not be able to choose the start date for the period because there can be no gaps between billing periods of the same frequency. </w:t>
      </w:r>
    </w:p>
    <w:p w:rsidR="00047322" w:rsidP="00047322" w:rsidRDefault="00882AB7" w14:paraId="33C4B4C4" w14:textId="427AFABB">
      <w:pPr>
        <w:rPr>
          <w:rFonts w:asciiTheme="majorHAnsi" w:hAnsiTheme="majorHAnsi" w:cstheme="majorHAnsi"/>
        </w:rPr>
      </w:pPr>
      <w:r>
        <w:rPr>
          <w:rFonts w:asciiTheme="majorHAnsi" w:hAnsiTheme="majorHAnsi" w:cstheme="majorHAnsi"/>
        </w:rPr>
        <w:t xml:space="preserve">To use this methodology, </w:t>
      </w:r>
      <w:r w:rsidR="00047322">
        <w:rPr>
          <w:rFonts w:asciiTheme="majorHAnsi" w:hAnsiTheme="majorHAnsi" w:cstheme="majorHAnsi"/>
        </w:rPr>
        <w:t xml:space="preserve">you must select </w:t>
      </w:r>
      <w:r w:rsidRPr="007E0028" w:rsidR="00047322">
        <w:rPr>
          <w:rFonts w:asciiTheme="majorHAnsi" w:hAnsiTheme="majorHAnsi" w:cstheme="majorHAnsi"/>
          <w:b/>
          <w:bCs/>
        </w:rPr>
        <w:t>single payor</w:t>
      </w:r>
      <w:r w:rsidR="00047322">
        <w:rPr>
          <w:rFonts w:asciiTheme="majorHAnsi" w:hAnsiTheme="majorHAnsi" w:cstheme="majorHAnsi"/>
        </w:rPr>
        <w:t xml:space="preserve"> as the funding methodology on the client’s services and premiums</w:t>
      </w:r>
      <w:r w:rsidR="00075C36">
        <w:rPr>
          <w:rFonts w:asciiTheme="majorHAnsi" w:hAnsiTheme="majorHAnsi" w:cstheme="majorHAnsi"/>
        </w:rPr>
        <w:t xml:space="preserve"> and select a billing frequency.</w:t>
      </w:r>
      <w:r>
        <w:rPr>
          <w:rFonts w:asciiTheme="majorHAnsi" w:hAnsiTheme="majorHAnsi" w:cstheme="majorHAnsi"/>
        </w:rPr>
        <w:t xml:space="preserve"> When you are ready to bill for the services and premiums, you will create a billing period for the frequency and generate the invoices for all billable items that fall within the billing period for the client and payor. Any billable items that have not yet been included in a billing period will also be in</w:t>
      </w:r>
      <w:r w:rsidR="00EE1BD4">
        <w:rPr>
          <w:rFonts w:asciiTheme="majorHAnsi" w:hAnsiTheme="majorHAnsi" w:cstheme="majorHAnsi"/>
        </w:rPr>
        <w:t>voiced.</w:t>
      </w:r>
    </w:p>
    <w:p w:rsidR="00882AB7" w:rsidP="00882AB7" w:rsidRDefault="00882AB7" w14:paraId="708DDA70" w14:textId="11DBA86D">
      <w:pPr>
        <w:pStyle w:val="Heading1"/>
      </w:pPr>
      <w:bookmarkStart w:name="_Toc52179653" w:id="2"/>
      <w:r>
        <w:t>Selecting single payor as the funding methodology</w:t>
      </w:r>
      <w:bookmarkEnd w:id="2"/>
      <w:r>
        <w:t xml:space="preserve"> </w:t>
      </w:r>
    </w:p>
    <w:p w:rsidR="00882AB7" w:rsidP="00882AB7" w:rsidRDefault="00882AB7" w14:paraId="18504E6F" w14:textId="0141CA81"/>
    <w:p w:rsidRPr="00B96444" w:rsidR="00882AB7" w:rsidP="00882AB7" w:rsidRDefault="00882AB7" w14:paraId="540263F8" w14:textId="35AACACE">
      <w:pPr>
        <w:rPr>
          <w:rFonts w:asciiTheme="majorHAnsi" w:hAnsiTheme="majorHAnsi" w:cstheme="majorHAnsi"/>
        </w:rPr>
      </w:pPr>
      <w:r w:rsidRPr="00B96444">
        <w:rPr>
          <w:rFonts w:asciiTheme="majorHAnsi" w:hAnsiTheme="majorHAnsi" w:cstheme="majorHAnsi"/>
        </w:rPr>
        <w:t xml:space="preserve">You can set single payor as the funding methodology </w:t>
      </w:r>
      <w:r w:rsidRPr="00B96444" w:rsidR="00B96444">
        <w:rPr>
          <w:rFonts w:asciiTheme="majorHAnsi" w:hAnsiTheme="majorHAnsi" w:cstheme="majorHAnsi"/>
        </w:rPr>
        <w:t xml:space="preserve">on </w:t>
      </w:r>
      <w:r w:rsidRPr="00B96444" w:rsidR="00B96444">
        <w:rPr>
          <w:rFonts w:asciiTheme="majorHAnsi" w:hAnsiTheme="majorHAnsi" w:cstheme="majorHAnsi"/>
          <w:b/>
          <w:bCs/>
        </w:rPr>
        <w:t>services</w:t>
      </w:r>
      <w:r w:rsidRPr="00B96444" w:rsidR="00B96444">
        <w:rPr>
          <w:rFonts w:asciiTheme="majorHAnsi" w:hAnsiTheme="majorHAnsi" w:cstheme="majorHAnsi"/>
        </w:rPr>
        <w:t xml:space="preserve"> and </w:t>
      </w:r>
      <w:r w:rsidRPr="00B96444" w:rsidR="00B96444">
        <w:rPr>
          <w:rFonts w:asciiTheme="majorHAnsi" w:hAnsiTheme="majorHAnsi" w:cstheme="majorHAnsi"/>
          <w:b/>
          <w:bCs/>
        </w:rPr>
        <w:t>client billing premiums</w:t>
      </w:r>
      <w:r w:rsidRPr="00B96444" w:rsidR="00B96444">
        <w:rPr>
          <w:rFonts w:asciiTheme="majorHAnsi" w:hAnsiTheme="majorHAnsi" w:cstheme="majorHAnsi"/>
        </w:rPr>
        <w:t>.</w:t>
      </w:r>
    </w:p>
    <w:bookmarkEnd w:id="1"/>
    <w:p w:rsidR="00047322" w:rsidRDefault="00B96444" w14:paraId="6B5A2567" w14:textId="4BF20F3B">
      <w:pPr>
        <w:rPr>
          <w:rFonts w:asciiTheme="majorHAnsi" w:hAnsiTheme="majorHAnsi" w:cstheme="majorHAnsi"/>
        </w:rPr>
      </w:pPr>
      <w:r w:rsidRPr="00B96444">
        <w:rPr>
          <w:rFonts w:asciiTheme="majorHAnsi" w:hAnsiTheme="majorHAnsi" w:cstheme="majorHAnsi"/>
        </w:rPr>
        <w:t>When creating a service</w:t>
      </w:r>
      <w:r>
        <w:rPr>
          <w:rFonts w:asciiTheme="majorHAnsi" w:hAnsiTheme="majorHAnsi" w:cstheme="majorHAnsi"/>
        </w:rPr>
        <w:t xml:space="preserve"> for a client</w:t>
      </w:r>
      <w:r w:rsidRPr="00B96444">
        <w:rPr>
          <w:rFonts w:asciiTheme="majorHAnsi" w:hAnsiTheme="majorHAnsi" w:cstheme="majorHAnsi"/>
        </w:rPr>
        <w:t xml:space="preserve">, select </w:t>
      </w:r>
      <w:r w:rsidRPr="00B96444">
        <w:rPr>
          <w:rFonts w:asciiTheme="majorHAnsi" w:hAnsiTheme="majorHAnsi" w:cstheme="majorHAnsi"/>
          <w:b/>
          <w:bCs/>
        </w:rPr>
        <w:t xml:space="preserve">single payor </w:t>
      </w:r>
      <w:r w:rsidRPr="00B96444">
        <w:rPr>
          <w:rFonts w:asciiTheme="majorHAnsi" w:hAnsiTheme="majorHAnsi" w:cstheme="majorHAnsi"/>
        </w:rPr>
        <w:t xml:space="preserve">as the </w:t>
      </w:r>
      <w:r w:rsidRPr="00B96444">
        <w:rPr>
          <w:rFonts w:asciiTheme="majorHAnsi" w:hAnsiTheme="majorHAnsi" w:cstheme="majorHAnsi"/>
          <w:b/>
          <w:bCs/>
        </w:rPr>
        <w:t>funding methodology</w:t>
      </w:r>
      <w:r w:rsidRPr="00B96444">
        <w:rPr>
          <w:rFonts w:asciiTheme="majorHAnsi" w:hAnsiTheme="majorHAnsi" w:cstheme="majorHAnsi"/>
        </w:rPr>
        <w:t xml:space="preserve">. </w:t>
      </w:r>
    </w:p>
    <w:p w:rsidR="00B96444" w:rsidRDefault="00B96444" w14:paraId="2B0293BA" w14:textId="6AA85AAB">
      <w:pPr>
        <w:rPr>
          <w:rFonts w:asciiTheme="majorHAnsi" w:hAnsiTheme="majorHAnsi" w:cstheme="majorHAnsi"/>
        </w:rPr>
      </w:pPr>
      <w:r w:rsidR="00B96444">
        <w:drawing>
          <wp:inline wp14:editId="11FD4799" wp14:anchorId="2EBF365D">
            <wp:extent cx="2706064" cy="2490537"/>
            <wp:effectExtent l="0" t="0" r="0" b="5080"/>
            <wp:docPr id="1" name="Picture 1" descr="Graphical user interface, application&#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2cd956a3b36a4d8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06064" cy="2490537"/>
                    </a:xfrm>
                    <a:prstGeom prst="rect">
                      <a:avLst/>
                    </a:prstGeom>
                  </pic:spPr>
                </pic:pic>
              </a:graphicData>
            </a:graphic>
          </wp:inline>
        </w:drawing>
      </w:r>
    </w:p>
    <w:p w:rsidR="00B96444" w:rsidRDefault="00B96444" w14:paraId="57AB4236" w14:textId="2DB7E268">
      <w:pPr>
        <w:rPr>
          <w:rFonts w:asciiTheme="majorHAnsi" w:hAnsiTheme="majorHAnsi" w:cstheme="majorHAnsi"/>
        </w:rPr>
      </w:pPr>
      <w:r>
        <w:rPr>
          <w:rFonts w:asciiTheme="majorHAnsi" w:hAnsiTheme="majorHAnsi" w:cstheme="majorHAnsi"/>
        </w:rPr>
        <w:t xml:space="preserve">Next, select a </w:t>
      </w:r>
      <w:r w:rsidRPr="00B96444">
        <w:rPr>
          <w:rFonts w:asciiTheme="majorHAnsi" w:hAnsiTheme="majorHAnsi" w:cstheme="majorHAnsi"/>
          <w:b/>
          <w:bCs/>
        </w:rPr>
        <w:t>billing frequency</w:t>
      </w:r>
      <w:r>
        <w:rPr>
          <w:rFonts w:asciiTheme="majorHAnsi" w:hAnsiTheme="majorHAnsi" w:cstheme="majorHAnsi"/>
        </w:rPr>
        <w:t xml:space="preserve"> (</w:t>
      </w:r>
      <w:r w:rsidRPr="00B96444">
        <w:rPr>
          <w:rFonts w:asciiTheme="majorHAnsi" w:hAnsiTheme="majorHAnsi" w:cstheme="majorHAnsi"/>
          <w:b/>
          <w:bCs/>
        </w:rPr>
        <w:t>1 week, 2 weeks, 4 weeks, calendar month</w:t>
      </w:r>
      <w:r>
        <w:rPr>
          <w:rFonts w:asciiTheme="majorHAnsi" w:hAnsiTheme="majorHAnsi" w:cstheme="majorHAnsi"/>
        </w:rPr>
        <w:t xml:space="preserve">), </w:t>
      </w:r>
      <w:r w:rsidRPr="00B96444">
        <w:rPr>
          <w:rFonts w:asciiTheme="majorHAnsi" w:hAnsiTheme="majorHAnsi" w:cstheme="majorHAnsi"/>
          <w:b/>
          <w:bCs/>
        </w:rPr>
        <w:t>funder</w:t>
      </w:r>
      <w:r>
        <w:rPr>
          <w:rFonts w:asciiTheme="majorHAnsi" w:hAnsiTheme="majorHAnsi" w:cstheme="majorHAnsi"/>
        </w:rPr>
        <w:t xml:space="preserve"> (</w:t>
      </w:r>
      <w:r w:rsidRPr="00B96444">
        <w:rPr>
          <w:rFonts w:asciiTheme="majorHAnsi" w:hAnsiTheme="majorHAnsi" w:cstheme="majorHAnsi"/>
          <w:b/>
          <w:bCs/>
        </w:rPr>
        <w:t>client individual</w:t>
      </w:r>
      <w:r>
        <w:rPr>
          <w:rFonts w:asciiTheme="majorHAnsi" w:hAnsiTheme="majorHAnsi" w:cstheme="majorHAnsi"/>
        </w:rPr>
        <w:t xml:space="preserve"> or </w:t>
      </w:r>
      <w:r w:rsidRPr="00B96444">
        <w:rPr>
          <w:rFonts w:asciiTheme="majorHAnsi" w:hAnsiTheme="majorHAnsi" w:cstheme="majorHAnsi"/>
          <w:b/>
          <w:bCs/>
        </w:rPr>
        <w:t>funder individual</w:t>
      </w:r>
      <w:r>
        <w:rPr>
          <w:rFonts w:asciiTheme="majorHAnsi" w:hAnsiTheme="majorHAnsi" w:cstheme="majorHAnsi"/>
        </w:rPr>
        <w:t xml:space="preserve">), and </w:t>
      </w:r>
      <w:r w:rsidRPr="00B96444">
        <w:rPr>
          <w:rFonts w:asciiTheme="majorHAnsi" w:hAnsiTheme="majorHAnsi" w:cstheme="majorHAnsi"/>
          <w:b/>
          <w:bCs/>
        </w:rPr>
        <w:t>service code</w:t>
      </w:r>
      <w:r>
        <w:rPr>
          <w:rFonts w:asciiTheme="majorHAnsi" w:hAnsiTheme="majorHAnsi" w:cstheme="majorHAnsi"/>
        </w:rPr>
        <w:t xml:space="preserve">. </w:t>
      </w:r>
    </w:p>
    <w:p w:rsidR="002B1FC9" w:rsidRDefault="002B1FC9" w14:paraId="178CCD06" w14:textId="77777777">
      <w:pPr>
        <w:rPr>
          <w:rFonts w:asciiTheme="majorHAnsi" w:hAnsiTheme="majorHAnsi" w:cstheme="majorHAnsi"/>
        </w:rPr>
      </w:pPr>
    </w:p>
    <w:p w:rsidR="002B1FC9" w:rsidRDefault="002B1FC9" w14:paraId="5B7B3D1E" w14:textId="77777777">
      <w:pPr>
        <w:rPr>
          <w:rFonts w:asciiTheme="majorHAnsi" w:hAnsiTheme="majorHAnsi" w:cstheme="majorHAnsi"/>
        </w:rPr>
      </w:pPr>
    </w:p>
    <w:p w:rsidR="00B96444" w:rsidRDefault="003B771B" w14:paraId="12A47B20" w14:textId="0FA22BE9">
      <w:pPr>
        <w:rPr>
          <w:rFonts w:asciiTheme="majorHAnsi" w:hAnsiTheme="majorHAnsi" w:cstheme="majorHAnsi"/>
        </w:rPr>
      </w:pPr>
      <w:r>
        <w:rPr>
          <w:rFonts w:asciiTheme="majorHAnsi" w:hAnsiTheme="majorHAnsi" w:cstheme="majorHAnsi"/>
        </w:rPr>
        <w:lastRenderedPageBreak/>
        <w:t>When adding a new client billing premium, select single payor as the funding methodology. Then select a billing frequency and funder.</w:t>
      </w:r>
    </w:p>
    <w:p w:rsidR="003B771B" w:rsidRDefault="003B771B" w14:paraId="4FD16911" w14:textId="4BEAA79B">
      <w:pPr>
        <w:rPr>
          <w:rFonts w:asciiTheme="majorHAnsi" w:hAnsiTheme="majorHAnsi" w:cstheme="majorHAnsi"/>
        </w:rPr>
      </w:pPr>
      <w:r w:rsidR="003B771B">
        <w:drawing>
          <wp:inline wp14:editId="761EA50E" wp14:anchorId="16C8A373">
            <wp:extent cx="2851484" cy="1519747"/>
            <wp:effectExtent l="0" t="0" r="6350" b="4445"/>
            <wp:docPr id="2" name="Picture 2" descr="Graphical user interface, application, website&#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12e8c0b8baa740f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51484" cy="1519747"/>
                    </a:xfrm>
                    <a:prstGeom prst="rect">
                      <a:avLst/>
                    </a:prstGeom>
                  </pic:spPr>
                </pic:pic>
              </a:graphicData>
            </a:graphic>
          </wp:inline>
        </w:drawing>
      </w:r>
    </w:p>
    <w:p w:rsidR="003B771B" w:rsidP="003B771B" w:rsidRDefault="003B771B" w14:paraId="746FF2D0" w14:textId="114E4CBA">
      <w:pPr>
        <w:rPr>
          <w:rFonts w:asciiTheme="majorHAnsi" w:hAnsiTheme="majorHAnsi" w:cstheme="majorHAnsi"/>
        </w:rPr>
      </w:pPr>
      <w:r>
        <w:rPr>
          <w:rFonts w:asciiTheme="majorHAnsi" w:hAnsiTheme="majorHAnsi" w:cstheme="majorHAnsi"/>
        </w:rPr>
        <w:t>Note</w:t>
      </w:r>
      <w:r w:rsidR="002B1FC9">
        <w:rPr>
          <w:rFonts w:asciiTheme="majorHAnsi" w:hAnsiTheme="majorHAnsi" w:cstheme="majorHAnsi"/>
        </w:rPr>
        <w:t xml:space="preserve"> that </w:t>
      </w:r>
      <w:r>
        <w:rPr>
          <w:rFonts w:asciiTheme="majorHAnsi" w:hAnsiTheme="majorHAnsi" w:cstheme="majorHAnsi"/>
        </w:rPr>
        <w:t xml:space="preserve">you will not be able to edit </w:t>
      </w:r>
      <w:r w:rsidR="002B1FC9">
        <w:rPr>
          <w:rFonts w:asciiTheme="majorHAnsi" w:hAnsiTheme="majorHAnsi" w:cstheme="majorHAnsi"/>
        </w:rPr>
        <w:t>the</w:t>
      </w:r>
      <w:r>
        <w:rPr>
          <w:rFonts w:asciiTheme="majorHAnsi" w:hAnsiTheme="majorHAnsi" w:cstheme="majorHAnsi"/>
        </w:rPr>
        <w:t xml:space="preserve"> funding methodology</w:t>
      </w:r>
      <w:r w:rsidR="002B1FC9">
        <w:rPr>
          <w:rFonts w:asciiTheme="majorHAnsi" w:hAnsiTheme="majorHAnsi" w:cstheme="majorHAnsi"/>
        </w:rPr>
        <w:t xml:space="preserve"> on a service or client billing premium that is currently included on active invoices. To edit the funding methodology, you would need to first delete or void the invoices the service or premium is included on.</w:t>
      </w:r>
    </w:p>
    <w:p w:rsidR="003B771B" w:rsidP="003B771B" w:rsidRDefault="003B771B" w14:paraId="213616A6" w14:textId="1CB0BAD8">
      <w:pPr>
        <w:pStyle w:val="Heading1"/>
      </w:pPr>
      <w:bookmarkStart w:name="_Toc52179654" w:id="3"/>
      <w:r>
        <w:t>Creating the billing periods</w:t>
      </w:r>
      <w:bookmarkEnd w:id="3"/>
    </w:p>
    <w:p w:rsidR="003B771B" w:rsidRDefault="003B771B" w14:paraId="4CD09607" w14:textId="5D04C17D">
      <w:pPr>
        <w:rPr>
          <w:rFonts w:asciiTheme="majorHAnsi" w:hAnsiTheme="majorHAnsi" w:cstheme="majorHAnsi"/>
        </w:rPr>
      </w:pPr>
    </w:p>
    <w:p w:rsidRPr="005949E3" w:rsidR="003B771B" w:rsidP="28B3E914" w:rsidRDefault="003B771B" w14:paraId="1DD646D8" w14:textId="1EB14B9A">
      <w:pPr>
        <w:rPr>
          <w:rFonts w:ascii="Calibri Light" w:hAnsi="Calibri Light" w:cs="Calibri Light" w:asciiTheme="majorAscii" w:hAnsiTheme="majorAscii" w:cstheme="majorAscii"/>
        </w:rPr>
      </w:pPr>
      <w:r w:rsidRPr="28B3E914" w:rsidR="003B771B">
        <w:rPr>
          <w:rFonts w:ascii="Calibri Light" w:hAnsi="Calibri Light" w:cs="Calibri Light" w:asciiTheme="majorAscii" w:hAnsiTheme="majorAscii" w:cstheme="majorAscii"/>
        </w:rPr>
        <w:t>To generate invoices</w:t>
      </w:r>
      <w:r w:rsidRPr="28B3E914" w:rsidR="003B771B">
        <w:rPr>
          <w:rFonts w:ascii="Calibri Light" w:hAnsi="Calibri Light" w:cs="Calibri Light" w:asciiTheme="majorAscii" w:hAnsiTheme="majorAscii" w:cstheme="majorAscii"/>
        </w:rPr>
        <w:t xml:space="preserve"> for single payor services and client billing premiums</w:t>
      </w:r>
      <w:r w:rsidRPr="28B3E914" w:rsidR="003B771B">
        <w:rPr>
          <w:rFonts w:ascii="Calibri Light" w:hAnsi="Calibri Light" w:cs="Calibri Light" w:asciiTheme="majorAscii" w:hAnsiTheme="majorAscii" w:cstheme="majorAscii"/>
        </w:rPr>
        <w:t xml:space="preserve">, you will need to create a </w:t>
      </w:r>
      <w:r w:rsidRPr="28B3E914" w:rsidR="003B771B">
        <w:rPr>
          <w:rFonts w:ascii="Calibri Light" w:hAnsi="Calibri Light" w:cs="Calibri Light" w:asciiTheme="majorAscii" w:hAnsiTheme="majorAscii" w:cstheme="majorAscii"/>
          <w:b w:val="1"/>
          <w:bCs w:val="1"/>
        </w:rPr>
        <w:t>billing period</w:t>
      </w:r>
      <w:r w:rsidRPr="28B3E914" w:rsidR="003B771B">
        <w:rPr>
          <w:rFonts w:ascii="Calibri Light" w:hAnsi="Calibri Light" w:cs="Calibri Light" w:asciiTheme="majorAscii" w:hAnsiTheme="majorAscii" w:cstheme="majorAscii"/>
        </w:rPr>
        <w:t xml:space="preserve"> for the </w:t>
      </w:r>
      <w:r w:rsidRPr="28B3E914" w:rsidR="003B771B">
        <w:rPr>
          <w:rFonts w:ascii="Calibri Light" w:hAnsi="Calibri Light" w:cs="Calibri Light" w:asciiTheme="majorAscii" w:hAnsiTheme="majorAscii" w:cstheme="majorAscii"/>
          <w:b w:val="1"/>
          <w:bCs w:val="1"/>
        </w:rPr>
        <w:t xml:space="preserve">frequency </w:t>
      </w:r>
      <w:r w:rsidRPr="28B3E914" w:rsidR="003B771B">
        <w:rPr>
          <w:rFonts w:ascii="Calibri Light" w:hAnsi="Calibri Light" w:cs="Calibri Light" w:asciiTheme="majorAscii" w:hAnsiTheme="majorAscii" w:cstheme="majorAscii"/>
        </w:rPr>
        <w:t>you wish to bill for b</w:t>
      </w:r>
      <w:r w:rsidRPr="28B3E914" w:rsidR="003B771B">
        <w:rPr>
          <w:rFonts w:ascii="Calibri Light" w:hAnsi="Calibri Light" w:cs="Calibri Light" w:asciiTheme="majorAscii" w:hAnsiTheme="majorAscii" w:cstheme="majorAscii"/>
        </w:rPr>
        <w:t xml:space="preserve">y going to </w:t>
      </w:r>
      <w:r w:rsidRPr="28B3E914" w:rsidR="003B771B">
        <w:rPr>
          <w:rFonts w:ascii="Calibri Light" w:hAnsi="Calibri Light" w:cs="Calibri Light" w:asciiTheme="majorAscii" w:hAnsiTheme="majorAscii" w:cstheme="majorAscii"/>
          <w:b w:val="1"/>
          <w:bCs w:val="1"/>
        </w:rPr>
        <w:t>Accounting&gt;Billing&gt;Billing Period for Payor Program</w:t>
      </w:r>
      <w:r w:rsidRPr="28B3E914" w:rsidR="003B771B">
        <w:rPr>
          <w:rFonts w:ascii="Calibri Light" w:hAnsi="Calibri Light" w:cs="Calibri Light" w:asciiTheme="majorAscii" w:hAnsiTheme="majorAscii" w:cstheme="majorAscii"/>
        </w:rPr>
        <w:t>.</w:t>
      </w:r>
      <w:r w:rsidRPr="28B3E914" w:rsidR="003B771B">
        <w:rPr>
          <w:rFonts w:ascii="Calibri Light" w:hAnsi="Calibri Light" w:cs="Calibri Light" w:asciiTheme="majorAscii" w:hAnsiTheme="majorAscii" w:cstheme="majorAscii"/>
        </w:rPr>
        <w:t xml:space="preserve">  </w:t>
      </w:r>
    </w:p>
    <w:p w:rsidRPr="005949E3" w:rsidR="003B771B" w:rsidP="003B771B" w:rsidRDefault="003B771B" w14:paraId="406898F9" w14:textId="77777777">
      <w:pPr>
        <w:rPr>
          <w:rFonts w:asciiTheme="majorHAnsi" w:hAnsiTheme="majorHAnsi" w:cstheme="majorHAnsi"/>
        </w:rPr>
      </w:pPr>
      <w:bookmarkStart w:name="_Toc30082874" w:id="5"/>
      <w:r w:rsidRPr="005949E3">
        <w:rPr>
          <w:rFonts w:asciiTheme="majorHAnsi" w:hAnsiTheme="majorHAnsi" w:cstheme="majorHAnsi"/>
        </w:rPr>
        <w:t xml:space="preserve">You will see all existing </w:t>
      </w:r>
      <w:r w:rsidRPr="005949E3">
        <w:rPr>
          <w:rFonts w:asciiTheme="majorHAnsi" w:hAnsiTheme="majorHAnsi" w:cstheme="majorHAnsi"/>
          <w:b/>
          <w:bCs/>
        </w:rPr>
        <w:t>billing periods by frequency</w:t>
      </w:r>
      <w:r w:rsidRPr="005949E3">
        <w:rPr>
          <w:rFonts w:asciiTheme="majorHAnsi" w:hAnsiTheme="majorHAnsi" w:cstheme="majorHAnsi"/>
        </w:rPr>
        <w:t xml:space="preserve"> listed along with their </w:t>
      </w:r>
      <w:r w:rsidRPr="005949E3">
        <w:rPr>
          <w:rFonts w:asciiTheme="majorHAnsi" w:hAnsiTheme="majorHAnsi" w:cstheme="majorHAnsi"/>
          <w:b/>
          <w:bCs/>
        </w:rPr>
        <w:t>Billing Frequency, Branch</w:t>
      </w:r>
      <w:r w:rsidRPr="005949E3">
        <w:rPr>
          <w:rFonts w:asciiTheme="majorHAnsi" w:hAnsiTheme="majorHAnsi" w:cstheme="majorHAnsi"/>
        </w:rPr>
        <w:t xml:space="preserve"> (if applicable), </w:t>
      </w:r>
      <w:r w:rsidRPr="005949E3">
        <w:rPr>
          <w:rFonts w:asciiTheme="majorHAnsi" w:hAnsiTheme="majorHAnsi" w:cstheme="majorHAnsi"/>
          <w:b/>
          <w:bCs/>
        </w:rPr>
        <w:t>Start Date, End Date, Duration, Invoice Date</w:t>
      </w:r>
      <w:r w:rsidRPr="005949E3">
        <w:rPr>
          <w:rFonts w:asciiTheme="majorHAnsi" w:hAnsiTheme="majorHAnsi" w:cstheme="majorHAnsi"/>
        </w:rPr>
        <w:t xml:space="preserve">, number of </w:t>
      </w:r>
      <w:r w:rsidRPr="005949E3">
        <w:rPr>
          <w:rFonts w:asciiTheme="majorHAnsi" w:hAnsiTheme="majorHAnsi" w:cstheme="majorHAnsi"/>
          <w:b/>
          <w:bCs/>
        </w:rPr>
        <w:t>Draft Invoices</w:t>
      </w:r>
      <w:r w:rsidRPr="005949E3">
        <w:rPr>
          <w:rFonts w:asciiTheme="majorHAnsi" w:hAnsiTheme="majorHAnsi" w:cstheme="majorHAnsi"/>
        </w:rPr>
        <w:t xml:space="preserve">, number of </w:t>
      </w:r>
      <w:r w:rsidRPr="005949E3">
        <w:rPr>
          <w:rFonts w:asciiTheme="majorHAnsi" w:hAnsiTheme="majorHAnsi" w:cstheme="majorHAnsi"/>
          <w:b/>
          <w:bCs/>
        </w:rPr>
        <w:t>Sent Invoices</w:t>
      </w:r>
      <w:r w:rsidRPr="005949E3">
        <w:rPr>
          <w:rFonts w:asciiTheme="majorHAnsi" w:hAnsiTheme="majorHAnsi" w:cstheme="majorHAnsi"/>
        </w:rPr>
        <w:t xml:space="preserve">, and status of any </w:t>
      </w:r>
      <w:r w:rsidRPr="005949E3">
        <w:rPr>
          <w:rFonts w:asciiTheme="majorHAnsi" w:hAnsiTheme="majorHAnsi" w:cstheme="majorHAnsi"/>
          <w:b/>
          <w:bCs/>
        </w:rPr>
        <w:t xml:space="preserve">Background Jobs </w:t>
      </w:r>
      <w:r w:rsidRPr="005949E3">
        <w:rPr>
          <w:rFonts w:asciiTheme="majorHAnsi" w:hAnsiTheme="majorHAnsi" w:cstheme="majorHAnsi"/>
        </w:rPr>
        <w:t xml:space="preserve">listed here. Note that billing periods are created by </w:t>
      </w:r>
      <w:r w:rsidRPr="005949E3">
        <w:rPr>
          <w:rFonts w:asciiTheme="majorHAnsi" w:hAnsiTheme="majorHAnsi" w:cstheme="majorHAnsi"/>
          <w:b/>
          <w:bCs/>
        </w:rPr>
        <w:t>branch</w:t>
      </w:r>
      <w:r w:rsidRPr="005949E3">
        <w:rPr>
          <w:rFonts w:asciiTheme="majorHAnsi" w:hAnsiTheme="majorHAnsi" w:cstheme="majorHAnsi"/>
        </w:rPr>
        <w:t xml:space="preserve"> and </w:t>
      </w:r>
      <w:r w:rsidRPr="005949E3">
        <w:rPr>
          <w:rFonts w:asciiTheme="majorHAnsi" w:hAnsiTheme="majorHAnsi" w:cstheme="majorHAnsi"/>
          <w:b/>
          <w:bCs/>
        </w:rPr>
        <w:t>billing frequency</w:t>
      </w:r>
      <w:r w:rsidRPr="005949E3">
        <w:rPr>
          <w:rFonts w:asciiTheme="majorHAnsi" w:hAnsiTheme="majorHAnsi" w:cstheme="majorHAnsi"/>
        </w:rPr>
        <w:t xml:space="preserve">. There can be no overlap between periods in terms of </w:t>
      </w:r>
      <w:bookmarkEnd w:id="5"/>
      <w:r w:rsidRPr="005949E3">
        <w:rPr>
          <w:rFonts w:asciiTheme="majorHAnsi" w:hAnsiTheme="majorHAnsi" w:cstheme="majorHAnsi"/>
        </w:rPr>
        <w:t>branch and frequency.</w:t>
      </w:r>
    </w:p>
    <w:p w:rsidRPr="005949E3" w:rsidR="003B771B" w:rsidP="003B771B" w:rsidRDefault="003B771B" w14:paraId="07C14D65" w14:textId="77777777">
      <w:pPr>
        <w:rPr>
          <w:rFonts w:asciiTheme="majorHAnsi" w:hAnsiTheme="majorHAnsi" w:cstheme="majorHAnsi"/>
        </w:rPr>
      </w:pPr>
      <w:bookmarkStart w:name="_Toc30082875" w:id="6"/>
      <w:r w:rsidRPr="005949E3">
        <w:rPr>
          <w:rFonts w:asciiTheme="majorHAnsi" w:hAnsiTheme="majorHAnsi" w:cstheme="majorHAnsi"/>
        </w:rPr>
        <w:t xml:space="preserve">Select </w:t>
      </w:r>
      <w:r w:rsidRPr="005949E3">
        <w:rPr>
          <w:rFonts w:asciiTheme="majorHAnsi" w:hAnsiTheme="majorHAnsi" w:cstheme="majorHAnsi"/>
          <w:b/>
          <w:bCs/>
        </w:rPr>
        <w:t>+Create Billing Period</w:t>
      </w:r>
      <w:r w:rsidRPr="005949E3">
        <w:rPr>
          <w:rFonts w:asciiTheme="majorHAnsi" w:hAnsiTheme="majorHAnsi" w:cstheme="majorHAnsi"/>
        </w:rPr>
        <w:t>.</w:t>
      </w:r>
      <w:bookmarkEnd w:id="6"/>
      <w:r w:rsidRPr="005949E3">
        <w:rPr>
          <w:rFonts w:asciiTheme="majorHAnsi" w:hAnsiTheme="majorHAnsi" w:cstheme="majorHAnsi"/>
        </w:rPr>
        <w:t xml:space="preserve"> </w:t>
      </w:r>
    </w:p>
    <w:p w:rsidRPr="005949E3" w:rsidR="003B771B" w:rsidP="003B771B" w:rsidRDefault="003B771B" w14:paraId="1DC2D35E" w14:textId="77777777">
      <w:pPr>
        <w:rPr>
          <w:rFonts w:asciiTheme="majorHAnsi" w:hAnsiTheme="majorHAnsi" w:cstheme="majorHAnsi"/>
        </w:rPr>
      </w:pPr>
      <w:bookmarkStart w:name="_Toc30082876" w:id="7"/>
      <w:r w:rsidR="003B771B">
        <w:drawing>
          <wp:inline wp14:editId="52A4B1ED" wp14:anchorId="73F820B8">
            <wp:extent cx="5943600" cy="1179195"/>
            <wp:effectExtent l="0" t="0" r="0" b="1905"/>
            <wp:docPr id="398009306" name="Picture 68" descr="A screenshot of a social media post&#10;&#10;Description automatically generated" title=""/>
            <wp:cNvGraphicFramePr>
              <a:graphicFrameLocks noChangeAspect="1"/>
            </wp:cNvGraphicFramePr>
            <a:graphic>
              <a:graphicData uri="http://schemas.openxmlformats.org/drawingml/2006/picture">
                <pic:pic>
                  <pic:nvPicPr>
                    <pic:cNvPr id="0" name="Picture 68"/>
                    <pic:cNvPicPr/>
                  </pic:nvPicPr>
                  <pic:blipFill>
                    <a:blip r:embed="R013a1062589246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179195"/>
                    </a:xfrm>
                    <a:prstGeom prst="rect">
                      <a:avLst/>
                    </a:prstGeom>
                  </pic:spPr>
                </pic:pic>
              </a:graphicData>
            </a:graphic>
          </wp:inline>
        </w:drawing>
      </w:r>
      <w:bookmarkEnd w:id="7"/>
    </w:p>
    <w:p w:rsidRPr="005949E3" w:rsidR="003B771B" w:rsidP="003B771B" w:rsidRDefault="003B771B" w14:paraId="56336F0D" w14:textId="77777777">
      <w:pPr>
        <w:rPr>
          <w:rFonts w:asciiTheme="majorHAnsi" w:hAnsiTheme="majorHAnsi" w:cstheme="majorHAnsi"/>
        </w:rPr>
      </w:pPr>
      <w:bookmarkStart w:name="_Toc30082877" w:id="8"/>
      <w:r w:rsidRPr="005949E3">
        <w:rPr>
          <w:rFonts w:asciiTheme="majorHAnsi" w:hAnsiTheme="majorHAnsi" w:cstheme="majorHAnsi"/>
        </w:rPr>
        <w:lastRenderedPageBreak/>
        <w:t xml:space="preserve">In the dialogue, select the </w:t>
      </w:r>
      <w:r w:rsidRPr="005949E3">
        <w:rPr>
          <w:rFonts w:asciiTheme="majorHAnsi" w:hAnsiTheme="majorHAnsi" w:cstheme="majorHAnsi"/>
          <w:b/>
          <w:bCs/>
        </w:rPr>
        <w:t xml:space="preserve">Branch </w:t>
      </w:r>
      <w:r w:rsidRPr="005949E3">
        <w:rPr>
          <w:rFonts w:asciiTheme="majorHAnsi" w:hAnsiTheme="majorHAnsi" w:cstheme="majorHAnsi"/>
        </w:rPr>
        <w:t xml:space="preserve">and </w:t>
      </w:r>
      <w:r w:rsidRPr="005949E3">
        <w:rPr>
          <w:rFonts w:asciiTheme="majorHAnsi" w:hAnsiTheme="majorHAnsi" w:cstheme="majorHAnsi"/>
          <w:b/>
          <w:bCs/>
        </w:rPr>
        <w:t>Billing Frequency</w:t>
      </w:r>
      <w:r w:rsidRPr="005949E3">
        <w:rPr>
          <w:rFonts w:asciiTheme="majorHAnsi" w:hAnsiTheme="majorHAnsi" w:cstheme="majorHAnsi"/>
        </w:rPr>
        <w:t xml:space="preserve"> (</w:t>
      </w:r>
      <w:r w:rsidRPr="005949E3">
        <w:rPr>
          <w:rFonts w:asciiTheme="majorHAnsi" w:hAnsiTheme="majorHAnsi" w:cstheme="majorHAnsi"/>
          <w:b/>
          <w:bCs/>
        </w:rPr>
        <w:t>1 Week, 2 Weeks, 4 Weeks</w:t>
      </w:r>
      <w:r w:rsidRPr="005949E3">
        <w:rPr>
          <w:rFonts w:asciiTheme="majorHAnsi" w:hAnsiTheme="majorHAnsi" w:cstheme="majorHAnsi"/>
        </w:rPr>
        <w:t xml:space="preserve">, or </w:t>
      </w:r>
      <w:r w:rsidRPr="005949E3">
        <w:rPr>
          <w:rFonts w:asciiTheme="majorHAnsi" w:hAnsiTheme="majorHAnsi" w:cstheme="majorHAnsi"/>
          <w:b/>
          <w:bCs/>
        </w:rPr>
        <w:t>Calendar Month</w:t>
      </w:r>
      <w:r w:rsidRPr="005949E3">
        <w:rPr>
          <w:rFonts w:asciiTheme="majorHAnsi" w:hAnsiTheme="majorHAnsi" w:cstheme="majorHAnsi"/>
        </w:rPr>
        <w:t xml:space="preserve">) and enter a </w:t>
      </w:r>
      <w:r w:rsidRPr="005949E3">
        <w:rPr>
          <w:rFonts w:asciiTheme="majorHAnsi" w:hAnsiTheme="majorHAnsi" w:cstheme="majorHAnsi"/>
          <w:b/>
          <w:bCs/>
        </w:rPr>
        <w:t>Start</w:t>
      </w:r>
      <w:r w:rsidRPr="005949E3">
        <w:rPr>
          <w:rFonts w:asciiTheme="majorHAnsi" w:hAnsiTheme="majorHAnsi" w:cstheme="majorHAnsi"/>
        </w:rPr>
        <w:t xml:space="preserve"> and </w:t>
      </w:r>
      <w:r w:rsidRPr="005949E3">
        <w:rPr>
          <w:rFonts w:asciiTheme="majorHAnsi" w:hAnsiTheme="majorHAnsi" w:cstheme="majorHAnsi"/>
          <w:b/>
          <w:bCs/>
        </w:rPr>
        <w:t>End Date</w:t>
      </w:r>
      <w:r w:rsidRPr="005949E3">
        <w:rPr>
          <w:rFonts w:asciiTheme="majorHAnsi" w:hAnsiTheme="majorHAnsi" w:cstheme="majorHAnsi"/>
        </w:rPr>
        <w:t xml:space="preserve"> along with an </w:t>
      </w:r>
      <w:r w:rsidRPr="005949E3">
        <w:rPr>
          <w:rFonts w:asciiTheme="majorHAnsi" w:hAnsiTheme="majorHAnsi" w:cstheme="majorHAnsi"/>
          <w:b/>
          <w:bCs/>
        </w:rPr>
        <w:t>Invoice Date</w:t>
      </w:r>
      <w:r w:rsidRPr="005949E3">
        <w:rPr>
          <w:rFonts w:asciiTheme="majorHAnsi" w:hAnsiTheme="majorHAnsi" w:cstheme="majorHAnsi"/>
        </w:rPr>
        <w:t xml:space="preserve">. The </w:t>
      </w:r>
      <w:r w:rsidRPr="005949E3">
        <w:rPr>
          <w:rFonts w:asciiTheme="majorHAnsi" w:hAnsiTheme="majorHAnsi" w:cstheme="majorHAnsi"/>
          <w:b/>
          <w:bCs/>
        </w:rPr>
        <w:t>Start Date</w:t>
      </w:r>
      <w:r w:rsidRPr="005949E3">
        <w:rPr>
          <w:rFonts w:asciiTheme="majorHAnsi" w:hAnsiTheme="majorHAnsi" w:cstheme="majorHAnsi"/>
        </w:rPr>
        <w:t xml:space="preserve"> can only be set on the first period created for the </w:t>
      </w:r>
      <w:r w:rsidRPr="005949E3">
        <w:rPr>
          <w:rFonts w:asciiTheme="majorHAnsi" w:hAnsiTheme="majorHAnsi" w:cstheme="majorHAnsi"/>
          <w:b/>
          <w:bCs/>
        </w:rPr>
        <w:t>Billing Frequency</w:t>
      </w:r>
      <w:r w:rsidRPr="005949E3">
        <w:rPr>
          <w:rFonts w:asciiTheme="majorHAnsi" w:hAnsiTheme="majorHAnsi" w:cstheme="majorHAnsi"/>
        </w:rPr>
        <w:t xml:space="preserve"> (of the same branch).</w:t>
      </w:r>
      <w:bookmarkEnd w:id="8"/>
      <w:r w:rsidRPr="005949E3">
        <w:rPr>
          <w:rFonts w:asciiTheme="majorHAnsi" w:hAnsiTheme="majorHAnsi" w:cstheme="majorHAnsi"/>
        </w:rPr>
        <w:t xml:space="preserve"> </w:t>
      </w:r>
    </w:p>
    <w:p w:rsidRPr="005949E3" w:rsidR="003B771B" w:rsidP="003B771B" w:rsidRDefault="003B771B" w14:paraId="0E381E84" w14:textId="77777777">
      <w:pPr>
        <w:rPr>
          <w:rFonts w:asciiTheme="majorHAnsi" w:hAnsiTheme="majorHAnsi" w:cstheme="majorHAnsi"/>
        </w:rPr>
      </w:pPr>
      <w:bookmarkStart w:name="_Toc30082878" w:id="9"/>
      <w:r w:rsidR="003B771B">
        <w:drawing>
          <wp:inline wp14:editId="056CC4A7" wp14:anchorId="1A3D8872">
            <wp:extent cx="3483980" cy="2138565"/>
            <wp:effectExtent l="0" t="0" r="2540" b="0"/>
            <wp:docPr id="415601530" name="Picture 19" descr="A screenshot of a cell phone&#10;&#10;Description automatically generated" title=""/>
            <wp:cNvGraphicFramePr>
              <a:graphicFrameLocks noChangeAspect="1"/>
            </wp:cNvGraphicFramePr>
            <a:graphic>
              <a:graphicData uri="http://schemas.openxmlformats.org/drawingml/2006/picture">
                <pic:pic>
                  <pic:nvPicPr>
                    <pic:cNvPr id="0" name="Picture 19"/>
                    <pic:cNvPicPr/>
                  </pic:nvPicPr>
                  <pic:blipFill>
                    <a:blip r:embed="R4a5d25f48fc544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83980" cy="2138565"/>
                    </a:xfrm>
                    <a:prstGeom prst="rect">
                      <a:avLst/>
                    </a:prstGeom>
                  </pic:spPr>
                </pic:pic>
              </a:graphicData>
            </a:graphic>
          </wp:inline>
        </w:drawing>
      </w:r>
      <w:bookmarkEnd w:id="9"/>
    </w:p>
    <w:p w:rsidRPr="005949E3" w:rsidR="003B771B" w:rsidP="003B771B" w:rsidRDefault="003B771B" w14:paraId="19F76ACC" w14:textId="77777777">
      <w:pPr>
        <w:rPr>
          <w:rFonts w:asciiTheme="majorHAnsi" w:hAnsiTheme="majorHAnsi" w:cstheme="majorHAnsi"/>
        </w:rPr>
      </w:pPr>
      <w:bookmarkStart w:name="_Toc30082879" w:id="10"/>
      <w:r w:rsidRPr="005949E3">
        <w:rPr>
          <w:rFonts w:asciiTheme="majorHAnsi" w:hAnsiTheme="majorHAnsi" w:cstheme="majorHAnsi"/>
        </w:rPr>
        <w:t xml:space="preserve">If a billing period already exists for the </w:t>
      </w:r>
      <w:r w:rsidRPr="005949E3">
        <w:rPr>
          <w:rFonts w:asciiTheme="majorHAnsi" w:hAnsiTheme="majorHAnsi" w:cstheme="majorHAnsi"/>
          <w:b/>
          <w:bCs/>
        </w:rPr>
        <w:t>Billing Frequency</w:t>
      </w:r>
      <w:r w:rsidRPr="005949E3">
        <w:rPr>
          <w:rFonts w:asciiTheme="majorHAnsi" w:hAnsiTheme="majorHAnsi" w:cstheme="majorHAnsi"/>
        </w:rPr>
        <w:t xml:space="preserve"> selected, the</w:t>
      </w:r>
      <w:r w:rsidRPr="005949E3">
        <w:rPr>
          <w:rFonts w:asciiTheme="majorHAnsi" w:hAnsiTheme="majorHAnsi" w:cstheme="majorHAnsi"/>
          <w:b/>
          <w:bCs/>
        </w:rPr>
        <w:t xml:space="preserve"> Start Date</w:t>
      </w:r>
      <w:r w:rsidRPr="005949E3">
        <w:rPr>
          <w:rFonts w:asciiTheme="majorHAnsi" w:hAnsiTheme="majorHAnsi" w:cstheme="majorHAnsi"/>
        </w:rPr>
        <w:t xml:space="preserve"> will be set to the </w:t>
      </w:r>
      <w:r w:rsidRPr="005949E3">
        <w:rPr>
          <w:rFonts w:asciiTheme="majorHAnsi" w:hAnsiTheme="majorHAnsi" w:cstheme="majorHAnsi"/>
          <w:b/>
          <w:bCs/>
        </w:rPr>
        <w:t>End Date</w:t>
      </w:r>
      <w:r w:rsidRPr="005949E3">
        <w:rPr>
          <w:rFonts w:asciiTheme="majorHAnsi" w:hAnsiTheme="majorHAnsi" w:cstheme="majorHAnsi"/>
        </w:rPr>
        <w:t xml:space="preserve"> of the previous period plus one day.</w:t>
      </w:r>
      <w:bookmarkEnd w:id="10"/>
      <w:r w:rsidRPr="005949E3">
        <w:rPr>
          <w:rFonts w:asciiTheme="majorHAnsi" w:hAnsiTheme="majorHAnsi" w:cstheme="majorHAnsi"/>
        </w:rPr>
        <w:t xml:space="preserve"> </w:t>
      </w:r>
    </w:p>
    <w:p w:rsidRPr="005949E3" w:rsidR="003B771B" w:rsidP="003B771B" w:rsidRDefault="003B771B" w14:paraId="43C8DA78" w14:textId="77777777">
      <w:pPr>
        <w:rPr>
          <w:rFonts w:asciiTheme="majorHAnsi" w:hAnsiTheme="majorHAnsi" w:cstheme="majorHAnsi"/>
        </w:rPr>
      </w:pPr>
      <w:bookmarkStart w:name="_Toc30082880" w:id="11"/>
      <w:r w:rsidR="003B771B">
        <w:drawing>
          <wp:inline wp14:editId="572CDDD7" wp14:anchorId="62FAAEE2">
            <wp:extent cx="3215428" cy="2013995"/>
            <wp:effectExtent l="0" t="0" r="4445" b="5715"/>
            <wp:docPr id="351257468" name="Picture 47" descr="A screenshot of a cell phone&#10;&#10;Description automatically generated" title=""/>
            <wp:cNvGraphicFramePr>
              <a:graphicFrameLocks noChangeAspect="1"/>
            </wp:cNvGraphicFramePr>
            <a:graphic>
              <a:graphicData uri="http://schemas.openxmlformats.org/drawingml/2006/picture">
                <pic:pic>
                  <pic:nvPicPr>
                    <pic:cNvPr id="0" name="Picture 47"/>
                    <pic:cNvPicPr/>
                  </pic:nvPicPr>
                  <pic:blipFill>
                    <a:blip r:embed="Ra1893872808742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15428" cy="2013995"/>
                    </a:xfrm>
                    <a:prstGeom prst="rect">
                      <a:avLst/>
                    </a:prstGeom>
                  </pic:spPr>
                </pic:pic>
              </a:graphicData>
            </a:graphic>
          </wp:inline>
        </w:drawing>
      </w:r>
      <w:bookmarkEnd w:id="11"/>
    </w:p>
    <w:p w:rsidRPr="005949E3" w:rsidR="003B771B" w:rsidP="003B771B" w:rsidRDefault="003B771B" w14:paraId="0B71F694" w14:textId="77777777">
      <w:pPr>
        <w:rPr>
          <w:rFonts w:asciiTheme="majorHAnsi" w:hAnsiTheme="majorHAnsi" w:cstheme="majorHAnsi"/>
        </w:rPr>
      </w:pPr>
      <w:bookmarkStart w:name="_Toc30082881" w:id="12"/>
      <w:r w:rsidRPr="005949E3">
        <w:rPr>
          <w:rFonts w:asciiTheme="majorHAnsi" w:hAnsiTheme="majorHAnsi" w:cstheme="majorHAnsi"/>
        </w:rPr>
        <w:t xml:space="preserve">When you have finished, click </w:t>
      </w:r>
      <w:r w:rsidRPr="005949E3">
        <w:rPr>
          <w:rFonts w:asciiTheme="majorHAnsi" w:hAnsiTheme="majorHAnsi" w:cstheme="majorHAnsi"/>
          <w:b/>
          <w:bCs/>
        </w:rPr>
        <w:t>Save</w:t>
      </w:r>
      <w:r w:rsidRPr="005949E3">
        <w:rPr>
          <w:rFonts w:asciiTheme="majorHAnsi" w:hAnsiTheme="majorHAnsi" w:cstheme="majorHAnsi"/>
        </w:rPr>
        <w:t>.</w:t>
      </w:r>
      <w:bookmarkEnd w:id="12"/>
      <w:r w:rsidRPr="005949E3">
        <w:rPr>
          <w:rFonts w:asciiTheme="majorHAnsi" w:hAnsiTheme="majorHAnsi" w:cstheme="majorHAnsi"/>
        </w:rPr>
        <w:t xml:space="preserve"> </w:t>
      </w:r>
    </w:p>
    <w:p w:rsidRPr="005949E3" w:rsidR="003B771B" w:rsidP="003B771B" w:rsidRDefault="003B771B" w14:paraId="2E0D3C19" w14:textId="77777777">
      <w:pPr>
        <w:rPr>
          <w:rFonts w:asciiTheme="majorHAnsi" w:hAnsiTheme="majorHAnsi" w:cstheme="majorHAnsi"/>
        </w:rPr>
      </w:pPr>
      <w:bookmarkStart w:name="_Toc30082882" w:id="13"/>
      <w:r w:rsidRPr="005949E3">
        <w:rPr>
          <w:rFonts w:asciiTheme="majorHAnsi" w:hAnsiTheme="majorHAnsi" w:cstheme="majorHAnsi"/>
        </w:rPr>
        <w:t xml:space="preserve">Click the downward arrow next to </w:t>
      </w:r>
      <w:r w:rsidRPr="005949E3">
        <w:rPr>
          <w:rFonts w:asciiTheme="majorHAnsi" w:hAnsiTheme="majorHAnsi" w:cstheme="majorHAnsi"/>
          <w:b/>
          <w:bCs/>
        </w:rPr>
        <w:t>View</w:t>
      </w:r>
      <w:r w:rsidRPr="005949E3">
        <w:rPr>
          <w:rFonts w:asciiTheme="majorHAnsi" w:hAnsiTheme="majorHAnsi" w:cstheme="majorHAnsi"/>
        </w:rPr>
        <w:t xml:space="preserve"> if you need to </w:t>
      </w:r>
      <w:r w:rsidRPr="005949E3">
        <w:rPr>
          <w:rFonts w:asciiTheme="majorHAnsi" w:hAnsiTheme="majorHAnsi" w:cstheme="majorHAnsi"/>
          <w:b/>
          <w:bCs/>
        </w:rPr>
        <w:t>Edit</w:t>
      </w:r>
      <w:r w:rsidRPr="005949E3">
        <w:rPr>
          <w:rFonts w:asciiTheme="majorHAnsi" w:hAnsiTheme="majorHAnsi" w:cstheme="majorHAnsi"/>
        </w:rPr>
        <w:t xml:space="preserve"> or </w:t>
      </w:r>
      <w:r w:rsidRPr="005949E3">
        <w:rPr>
          <w:rFonts w:asciiTheme="majorHAnsi" w:hAnsiTheme="majorHAnsi" w:cstheme="majorHAnsi"/>
          <w:b/>
          <w:bCs/>
        </w:rPr>
        <w:t>Delete</w:t>
      </w:r>
      <w:r w:rsidRPr="005949E3">
        <w:rPr>
          <w:rFonts w:asciiTheme="majorHAnsi" w:hAnsiTheme="majorHAnsi" w:cstheme="majorHAnsi"/>
        </w:rPr>
        <w:t xml:space="preserve"> the billing period</w:t>
      </w:r>
      <w:r w:rsidRPr="005949E3">
        <w:rPr>
          <w:rFonts w:asciiTheme="majorHAnsi" w:hAnsiTheme="majorHAnsi" w:cstheme="majorHAnsi"/>
          <w:b/>
          <w:bCs/>
        </w:rPr>
        <w:t xml:space="preserve"> </w:t>
      </w:r>
      <w:r w:rsidRPr="005949E3">
        <w:rPr>
          <w:rFonts w:asciiTheme="majorHAnsi" w:hAnsiTheme="majorHAnsi" w:cstheme="majorHAnsi"/>
        </w:rPr>
        <w:t xml:space="preserve">or </w:t>
      </w:r>
      <w:r w:rsidRPr="005949E3">
        <w:rPr>
          <w:rFonts w:asciiTheme="majorHAnsi" w:hAnsiTheme="majorHAnsi" w:cstheme="majorHAnsi"/>
          <w:b/>
          <w:bCs/>
        </w:rPr>
        <w:t>Restrict New Shifts</w:t>
      </w:r>
      <w:r w:rsidRPr="005949E3">
        <w:rPr>
          <w:rFonts w:asciiTheme="majorHAnsi" w:hAnsiTheme="majorHAnsi" w:cstheme="majorHAnsi"/>
        </w:rPr>
        <w:t>.</w:t>
      </w:r>
      <w:bookmarkEnd w:id="13"/>
      <w:r w:rsidRPr="005949E3">
        <w:rPr>
          <w:rFonts w:asciiTheme="majorHAnsi" w:hAnsiTheme="majorHAnsi" w:cstheme="majorHAnsi"/>
        </w:rPr>
        <w:t xml:space="preserve"> </w:t>
      </w:r>
    </w:p>
    <w:p w:rsidRPr="005949E3" w:rsidR="003B771B" w:rsidP="003B771B" w:rsidRDefault="003B771B" w14:paraId="4CC744A0" w14:textId="77777777">
      <w:pPr>
        <w:rPr>
          <w:rFonts w:asciiTheme="majorHAnsi" w:hAnsiTheme="majorHAnsi" w:cstheme="majorHAnsi"/>
        </w:rPr>
      </w:pPr>
      <w:bookmarkStart w:name="_Toc30082883" w:id="14"/>
      <w:r w:rsidR="003B771B">
        <w:drawing>
          <wp:inline wp14:editId="3EA35908" wp14:anchorId="07D80E7E">
            <wp:extent cx="5943600" cy="1386205"/>
            <wp:effectExtent l="0" t="0" r="0" b="4445"/>
            <wp:docPr id="307119507" name="Picture 71" descr="A screenshot of a computer screen&#10;&#10;Description automatically generated" title=""/>
            <wp:cNvGraphicFramePr>
              <a:graphicFrameLocks noChangeAspect="1"/>
            </wp:cNvGraphicFramePr>
            <a:graphic>
              <a:graphicData uri="http://schemas.openxmlformats.org/drawingml/2006/picture">
                <pic:pic>
                  <pic:nvPicPr>
                    <pic:cNvPr id="0" name="Picture 71"/>
                    <pic:cNvPicPr/>
                  </pic:nvPicPr>
                  <pic:blipFill>
                    <a:blip r:embed="R33de5d70df7442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386205"/>
                    </a:xfrm>
                    <a:prstGeom prst="rect">
                      <a:avLst/>
                    </a:prstGeom>
                  </pic:spPr>
                </pic:pic>
              </a:graphicData>
            </a:graphic>
          </wp:inline>
        </w:drawing>
      </w:r>
      <w:bookmarkEnd w:id="14"/>
    </w:p>
    <w:p w:rsidRPr="005949E3" w:rsidR="003B771B" w:rsidP="003B771B" w:rsidRDefault="003B771B" w14:paraId="13A09B26" w14:textId="77777777">
      <w:pPr>
        <w:rPr>
          <w:rFonts w:asciiTheme="majorHAnsi" w:hAnsiTheme="majorHAnsi" w:cstheme="majorHAnsi"/>
        </w:rPr>
      </w:pPr>
      <w:bookmarkStart w:name="_Toc30082884" w:id="15"/>
      <w:r w:rsidRPr="005949E3">
        <w:rPr>
          <w:rFonts w:asciiTheme="majorHAnsi" w:hAnsiTheme="majorHAnsi" w:cstheme="majorHAnsi"/>
        </w:rPr>
        <w:t>Note that you can only edit the most recent billing period for the branch and frequency.</w:t>
      </w:r>
      <w:r w:rsidRPr="005949E3">
        <w:rPr>
          <w:rFonts w:asciiTheme="majorHAnsi" w:hAnsiTheme="majorHAnsi" w:cstheme="majorHAnsi"/>
          <w:b/>
          <w:bCs/>
        </w:rPr>
        <w:t xml:space="preserve"> </w:t>
      </w:r>
      <w:r w:rsidRPr="005949E3">
        <w:rPr>
          <w:rFonts w:asciiTheme="majorHAnsi" w:hAnsiTheme="majorHAnsi" w:cstheme="majorHAnsi"/>
        </w:rPr>
        <w:t xml:space="preserve">You can modify the </w:t>
      </w:r>
      <w:r w:rsidRPr="005949E3">
        <w:rPr>
          <w:rFonts w:asciiTheme="majorHAnsi" w:hAnsiTheme="majorHAnsi" w:cstheme="majorHAnsi"/>
          <w:b/>
          <w:bCs/>
        </w:rPr>
        <w:t>Invoice Date, End Date</w:t>
      </w:r>
      <w:r w:rsidRPr="005949E3">
        <w:rPr>
          <w:rFonts w:asciiTheme="majorHAnsi" w:hAnsiTheme="majorHAnsi" w:cstheme="majorHAnsi"/>
        </w:rPr>
        <w:t xml:space="preserve">, and </w:t>
      </w:r>
      <w:r w:rsidRPr="005949E3">
        <w:rPr>
          <w:rFonts w:asciiTheme="majorHAnsi" w:hAnsiTheme="majorHAnsi" w:cstheme="majorHAnsi"/>
          <w:b/>
          <w:bCs/>
        </w:rPr>
        <w:t>Start Date</w:t>
      </w:r>
      <w:r w:rsidRPr="005949E3">
        <w:rPr>
          <w:rFonts w:asciiTheme="majorHAnsi" w:hAnsiTheme="majorHAnsi" w:cstheme="majorHAnsi"/>
        </w:rPr>
        <w:t xml:space="preserve"> (if it is the first billing period for the branch and frequency) as </w:t>
      </w:r>
      <w:r w:rsidRPr="005949E3">
        <w:rPr>
          <w:rFonts w:asciiTheme="majorHAnsi" w:hAnsiTheme="majorHAnsi" w:cstheme="majorHAnsi"/>
        </w:rPr>
        <w:lastRenderedPageBreak/>
        <w:t xml:space="preserve">long as </w:t>
      </w:r>
      <w:bookmarkEnd w:id="15"/>
      <w:r w:rsidRPr="005949E3">
        <w:rPr>
          <w:rFonts w:asciiTheme="majorHAnsi" w:hAnsiTheme="majorHAnsi" w:cstheme="majorHAnsi"/>
        </w:rPr>
        <w:t>there are no invoices for the billing period yet. If invoices have already been generated for the billing period, you will not be able to edit it.</w:t>
      </w:r>
    </w:p>
    <w:p w:rsidRPr="005949E3" w:rsidR="003B771B" w:rsidP="003B771B" w:rsidRDefault="003B771B" w14:paraId="136CBF4C" w14:textId="77777777">
      <w:pPr>
        <w:rPr>
          <w:rFonts w:asciiTheme="majorHAnsi" w:hAnsiTheme="majorHAnsi" w:cstheme="majorHAnsi"/>
        </w:rPr>
      </w:pPr>
      <w:r w:rsidRPr="28B3E914" w:rsidR="003B771B">
        <w:rPr>
          <w:rFonts w:ascii="Calibri Light" w:hAnsi="Calibri Light" w:cs="" w:asciiTheme="majorAscii" w:hAnsiTheme="majorAscii" w:cstheme="majorBidi"/>
        </w:rPr>
        <w:t xml:space="preserve">The status in the </w:t>
      </w:r>
      <w:r w:rsidRPr="28B3E914" w:rsidR="003B771B">
        <w:rPr>
          <w:rFonts w:ascii="Calibri Light" w:hAnsi="Calibri Light" w:cs="" w:asciiTheme="majorAscii" w:hAnsiTheme="majorAscii" w:cstheme="majorBidi"/>
          <w:b w:val="1"/>
          <w:bCs w:val="1"/>
        </w:rPr>
        <w:t>Background Job</w:t>
      </w:r>
      <w:r w:rsidRPr="28B3E914" w:rsidR="003B771B">
        <w:rPr>
          <w:rFonts w:ascii="Calibri Light" w:hAnsi="Calibri Light" w:cs="" w:asciiTheme="majorAscii" w:hAnsiTheme="majorAscii" w:cstheme="majorBidi"/>
        </w:rPr>
        <w:t xml:space="preserve"> column refers to the status of invoice generation and regeneration processes. If a status o</w:t>
      </w:r>
      <w:r w:rsidRPr="28B3E914" w:rsidR="003B771B">
        <w:rPr>
          <w:rFonts w:ascii="Calibri Light" w:hAnsi="Calibri Light" w:cs="" w:asciiTheme="majorAscii" w:hAnsiTheme="majorAscii" w:cstheme="majorBidi"/>
          <w:b w:val="1"/>
          <w:bCs w:val="1"/>
        </w:rPr>
        <w:t>f Failed</w:t>
      </w:r>
      <w:r w:rsidRPr="28B3E914" w:rsidR="003B771B">
        <w:rPr>
          <w:rFonts w:ascii="Calibri Light" w:hAnsi="Calibri Light" w:cs="" w:asciiTheme="majorAscii" w:hAnsiTheme="majorAscii" w:cstheme="majorBidi"/>
        </w:rPr>
        <w:t xml:space="preserve"> or </w:t>
      </w:r>
      <w:r w:rsidRPr="28B3E914" w:rsidR="003B771B">
        <w:rPr>
          <w:rFonts w:ascii="Calibri Light" w:hAnsi="Calibri Light" w:cs="" w:asciiTheme="majorAscii" w:hAnsiTheme="majorAscii" w:cstheme="majorBidi"/>
          <w:b w:val="1"/>
          <w:bCs w:val="1"/>
        </w:rPr>
        <w:t>Partial Success</w:t>
      </w:r>
      <w:r w:rsidRPr="28B3E914" w:rsidR="003B771B">
        <w:rPr>
          <w:rFonts w:ascii="Calibri Light" w:hAnsi="Calibri Light" w:cs="" w:asciiTheme="majorAscii" w:hAnsiTheme="majorAscii" w:cstheme="majorBidi"/>
        </w:rPr>
        <w:t xml:space="preserve"> is displayed, you can click the </w:t>
      </w:r>
      <w:r w:rsidR="003B771B">
        <w:drawing>
          <wp:inline wp14:editId="652878A7" wp14:anchorId="406A81A8">
            <wp:extent cx="196427" cy="182880"/>
            <wp:effectExtent l="0" t="0" r="0" b="7620"/>
            <wp:docPr id="1271657542" name="Picture 2" title=""/>
            <wp:cNvGraphicFramePr>
              <a:graphicFrameLocks noChangeAspect="1"/>
            </wp:cNvGraphicFramePr>
            <a:graphic>
              <a:graphicData uri="http://schemas.openxmlformats.org/drawingml/2006/picture">
                <pic:pic>
                  <pic:nvPicPr>
                    <pic:cNvPr id="0" name="Picture 2"/>
                    <pic:cNvPicPr/>
                  </pic:nvPicPr>
                  <pic:blipFill>
                    <a:blip r:embed="R1c56d4b2698742f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6427" cy="182880"/>
                    </a:xfrm>
                    <a:prstGeom prst="rect">
                      <a:avLst/>
                    </a:prstGeom>
                  </pic:spPr>
                </pic:pic>
              </a:graphicData>
            </a:graphic>
          </wp:inline>
        </w:drawing>
      </w:r>
      <w:r w:rsidRPr="28B3E914" w:rsidR="003B771B">
        <w:rPr>
          <w:rFonts w:ascii="Calibri Light" w:hAnsi="Calibri Light" w:cs="" w:asciiTheme="majorAscii" w:hAnsiTheme="majorAscii" w:cstheme="majorBidi"/>
        </w:rPr>
        <w:t xml:space="preserve"> icon to view more details.</w:t>
      </w:r>
    </w:p>
    <w:p w:rsidRPr="005949E3" w:rsidR="003B771B" w:rsidP="003B771B" w:rsidRDefault="003B771B" w14:paraId="4DF38CD1" w14:textId="77777777">
      <w:pPr>
        <w:rPr>
          <w:rFonts w:asciiTheme="majorHAnsi" w:hAnsiTheme="majorHAnsi" w:cstheme="majorHAnsi"/>
        </w:rPr>
      </w:pPr>
      <w:r w:rsidR="003B771B">
        <w:drawing>
          <wp:inline wp14:editId="57C9E860" wp14:anchorId="12D83B81">
            <wp:extent cx="5943600" cy="2159000"/>
            <wp:effectExtent l="0" t="0" r="0" b="0"/>
            <wp:docPr id="1510491725" name="Picture 3" descr="A screenshot of a computer&#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dc5080f3678947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159000"/>
                    </a:xfrm>
                    <a:prstGeom prst="rect">
                      <a:avLst/>
                    </a:prstGeom>
                  </pic:spPr>
                </pic:pic>
              </a:graphicData>
            </a:graphic>
          </wp:inline>
        </w:drawing>
      </w:r>
    </w:p>
    <w:p w:rsidR="003B771B" w:rsidP="006029F9" w:rsidRDefault="006029F9" w14:paraId="1A7FD099" w14:textId="500BF029">
      <w:pPr>
        <w:pStyle w:val="Heading1"/>
      </w:pPr>
      <w:bookmarkStart w:name="_Toc52179655" w:id="16"/>
      <w:r>
        <w:t>Generating the invoices</w:t>
      </w:r>
      <w:bookmarkEnd w:id="16"/>
    </w:p>
    <w:p w:rsidRPr="005949E3" w:rsidR="006029F9" w:rsidP="006029F9" w:rsidRDefault="006029F9" w14:paraId="601A9EC0" w14:textId="77777777">
      <w:pPr>
        <w:rPr>
          <w:rFonts w:asciiTheme="majorHAnsi" w:hAnsiTheme="majorHAnsi" w:cstheme="majorHAnsi"/>
        </w:rPr>
      </w:pPr>
    </w:p>
    <w:p w:rsidRPr="005949E3" w:rsidR="006029F9" w:rsidP="006029F9" w:rsidRDefault="006029F9" w14:paraId="7849085C" w14:textId="77777777">
      <w:pPr>
        <w:rPr>
          <w:rFonts w:asciiTheme="majorHAnsi" w:hAnsiTheme="majorHAnsi" w:cstheme="majorHAnsi"/>
        </w:rPr>
      </w:pPr>
      <w:r w:rsidRPr="005949E3">
        <w:rPr>
          <w:rFonts w:asciiTheme="majorHAnsi" w:hAnsiTheme="majorHAnsi" w:cstheme="majorHAnsi"/>
        </w:rPr>
        <w:t xml:space="preserve">When you are ready to proceed with the invoicing process, click </w:t>
      </w:r>
      <w:r w:rsidRPr="005949E3">
        <w:rPr>
          <w:rFonts w:asciiTheme="majorHAnsi" w:hAnsiTheme="majorHAnsi" w:cstheme="majorHAnsi"/>
          <w:b/>
          <w:bCs/>
        </w:rPr>
        <w:t>View</w:t>
      </w:r>
      <w:r w:rsidRPr="005949E3">
        <w:rPr>
          <w:rFonts w:asciiTheme="majorHAnsi" w:hAnsiTheme="majorHAnsi" w:cstheme="majorHAnsi"/>
        </w:rPr>
        <w:t xml:space="preserve"> to open the billing period. Note that if your organization is multi-office, the application will switch to the branch that owns the billing period and filter content accordingly. </w:t>
      </w:r>
    </w:p>
    <w:p w:rsidRPr="005949E3" w:rsidR="006029F9" w:rsidP="006029F9" w:rsidRDefault="006029F9" w14:paraId="24D29EBF" w14:textId="77777777">
      <w:pPr>
        <w:rPr>
          <w:rFonts w:asciiTheme="majorHAnsi" w:hAnsiTheme="majorHAnsi" w:cstheme="majorHAnsi"/>
        </w:rPr>
      </w:pPr>
      <w:bookmarkStart w:name="_Toc30082887" w:id="17"/>
      <w:r w:rsidR="006029F9">
        <w:drawing>
          <wp:inline wp14:editId="3E31DB43" wp14:anchorId="758422CE">
            <wp:extent cx="5943600" cy="1489075"/>
            <wp:effectExtent l="0" t="0" r="0" b="0"/>
            <wp:docPr id="883280645" name="Picture 72" descr="A screenshot of a social media post&#10;&#10;Description automatically generated" title=""/>
            <wp:cNvGraphicFramePr>
              <a:graphicFrameLocks noChangeAspect="1"/>
            </wp:cNvGraphicFramePr>
            <a:graphic>
              <a:graphicData uri="http://schemas.openxmlformats.org/drawingml/2006/picture">
                <pic:pic>
                  <pic:nvPicPr>
                    <pic:cNvPr id="0" name="Picture 72"/>
                    <pic:cNvPicPr/>
                  </pic:nvPicPr>
                  <pic:blipFill>
                    <a:blip r:embed="R04eb595b363b42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489075"/>
                    </a:xfrm>
                    <a:prstGeom prst="rect">
                      <a:avLst/>
                    </a:prstGeom>
                  </pic:spPr>
                </pic:pic>
              </a:graphicData>
            </a:graphic>
          </wp:inline>
        </w:drawing>
      </w:r>
      <w:bookmarkEnd w:id="17"/>
    </w:p>
    <w:p w:rsidR="006029F9" w:rsidP="006029F9" w:rsidRDefault="006029F9" w14:paraId="5CCE71C7" w14:textId="77777777">
      <w:pPr>
        <w:rPr>
          <w:rFonts w:asciiTheme="majorHAnsi" w:hAnsiTheme="majorHAnsi" w:cstheme="majorHAnsi"/>
        </w:rPr>
      </w:pPr>
      <w:bookmarkStart w:name="_Toc30082888" w:id="18"/>
    </w:p>
    <w:p w:rsidR="006029F9" w:rsidP="006029F9" w:rsidRDefault="006029F9" w14:paraId="67C32652" w14:textId="77777777">
      <w:pPr>
        <w:rPr>
          <w:rFonts w:asciiTheme="majorHAnsi" w:hAnsiTheme="majorHAnsi" w:cstheme="majorHAnsi"/>
        </w:rPr>
      </w:pPr>
    </w:p>
    <w:p w:rsidR="006029F9" w:rsidP="006029F9" w:rsidRDefault="006029F9" w14:paraId="16771FDE" w14:textId="77777777">
      <w:pPr>
        <w:rPr>
          <w:rFonts w:asciiTheme="majorHAnsi" w:hAnsiTheme="majorHAnsi" w:cstheme="majorHAnsi"/>
        </w:rPr>
      </w:pPr>
    </w:p>
    <w:p w:rsidR="006029F9" w:rsidP="006029F9" w:rsidRDefault="006029F9" w14:paraId="03F38CD1" w14:textId="77777777">
      <w:pPr>
        <w:rPr>
          <w:rFonts w:asciiTheme="majorHAnsi" w:hAnsiTheme="majorHAnsi" w:cstheme="majorHAnsi"/>
        </w:rPr>
      </w:pPr>
    </w:p>
    <w:p w:rsidR="006029F9" w:rsidP="006029F9" w:rsidRDefault="006029F9" w14:paraId="61D9E227" w14:textId="77777777">
      <w:pPr>
        <w:rPr>
          <w:rFonts w:asciiTheme="majorHAnsi" w:hAnsiTheme="majorHAnsi" w:cstheme="majorHAnsi"/>
        </w:rPr>
      </w:pPr>
    </w:p>
    <w:p w:rsidRPr="005949E3" w:rsidR="006029F9" w:rsidP="006029F9" w:rsidRDefault="006029F9" w14:paraId="3F20B976" w14:textId="316DF196">
      <w:pPr>
        <w:rPr>
          <w:rFonts w:asciiTheme="majorHAnsi" w:hAnsiTheme="majorHAnsi" w:cstheme="majorHAnsi"/>
        </w:rPr>
      </w:pPr>
      <w:r w:rsidRPr="005949E3">
        <w:rPr>
          <w:rFonts w:asciiTheme="majorHAnsi" w:hAnsiTheme="majorHAnsi" w:cstheme="majorHAnsi"/>
        </w:rPr>
        <w:lastRenderedPageBreak/>
        <w:t xml:space="preserve">Clicking </w:t>
      </w:r>
      <w:r w:rsidRPr="005949E3">
        <w:rPr>
          <w:rFonts w:asciiTheme="majorHAnsi" w:hAnsiTheme="majorHAnsi" w:cstheme="majorHAnsi"/>
          <w:b/>
          <w:bCs/>
        </w:rPr>
        <w:t xml:space="preserve">View </w:t>
      </w:r>
      <w:r w:rsidRPr="005949E3">
        <w:rPr>
          <w:rFonts w:asciiTheme="majorHAnsi" w:hAnsiTheme="majorHAnsi" w:cstheme="majorHAnsi"/>
        </w:rPr>
        <w:t xml:space="preserve">will open the </w:t>
      </w:r>
      <w:r w:rsidRPr="005949E3">
        <w:rPr>
          <w:rFonts w:asciiTheme="majorHAnsi" w:hAnsiTheme="majorHAnsi" w:cstheme="majorHAnsi"/>
          <w:b/>
          <w:bCs/>
        </w:rPr>
        <w:t xml:space="preserve">Visits </w:t>
      </w:r>
      <w:r w:rsidRPr="005949E3">
        <w:rPr>
          <w:rFonts w:asciiTheme="majorHAnsi" w:hAnsiTheme="majorHAnsi" w:cstheme="majorHAnsi"/>
        </w:rPr>
        <w:t>tab within the billing period. From here, you can approve all visits and premiums included in the billing period</w:t>
      </w:r>
      <w:r w:rsidRPr="005949E3">
        <w:rPr>
          <w:rFonts w:asciiTheme="majorHAnsi" w:hAnsiTheme="majorHAnsi" w:cstheme="majorHAnsi"/>
          <w:b/>
          <w:bCs/>
        </w:rPr>
        <w:t xml:space="preserve"> </w:t>
      </w:r>
      <w:r w:rsidRPr="005949E3">
        <w:rPr>
          <w:rFonts w:asciiTheme="majorHAnsi" w:hAnsiTheme="majorHAnsi" w:cstheme="majorHAnsi"/>
        </w:rPr>
        <w:t xml:space="preserve">and resolve any </w:t>
      </w:r>
      <w:r w:rsidRPr="005949E3">
        <w:rPr>
          <w:rFonts w:asciiTheme="majorHAnsi" w:hAnsiTheme="majorHAnsi" w:cstheme="majorHAnsi"/>
          <w:b/>
          <w:bCs/>
        </w:rPr>
        <w:t>unscheduled visits</w:t>
      </w:r>
      <w:r w:rsidRPr="005949E3">
        <w:rPr>
          <w:rFonts w:asciiTheme="majorHAnsi" w:hAnsiTheme="majorHAnsi" w:cstheme="majorHAnsi"/>
        </w:rPr>
        <w:t xml:space="preserve"> as you would before generating invoices using the old billing methodology in AlayaCare.</w:t>
      </w:r>
      <w:bookmarkEnd w:id="18"/>
      <w:r w:rsidRPr="005949E3">
        <w:rPr>
          <w:rFonts w:asciiTheme="majorHAnsi" w:hAnsiTheme="majorHAnsi" w:cstheme="majorHAnsi"/>
        </w:rPr>
        <w:t xml:space="preserve"> </w:t>
      </w:r>
    </w:p>
    <w:p w:rsidRPr="005949E3" w:rsidR="006029F9" w:rsidP="006029F9" w:rsidRDefault="006029F9" w14:paraId="6577C6EC" w14:textId="77777777">
      <w:pPr>
        <w:rPr>
          <w:rFonts w:asciiTheme="majorHAnsi" w:hAnsiTheme="majorHAnsi" w:cstheme="majorHAnsi"/>
        </w:rPr>
      </w:pPr>
      <w:bookmarkStart w:name="_Toc30082889" w:id="19"/>
      <w:r w:rsidR="006029F9">
        <w:drawing>
          <wp:inline wp14:editId="7BA1CE6E" wp14:anchorId="2CAC097C">
            <wp:extent cx="6192710" cy="2314135"/>
            <wp:effectExtent l="0" t="0" r="0" b="0"/>
            <wp:docPr id="875670879" name="Picture 45" descr="A screenshot of a computer&#10;&#10;Description automatically generated" title=""/>
            <wp:cNvGraphicFramePr>
              <a:graphicFrameLocks noChangeAspect="1"/>
            </wp:cNvGraphicFramePr>
            <a:graphic>
              <a:graphicData uri="http://schemas.openxmlformats.org/drawingml/2006/picture">
                <pic:pic>
                  <pic:nvPicPr>
                    <pic:cNvPr id="0" name="Picture 45"/>
                    <pic:cNvPicPr/>
                  </pic:nvPicPr>
                  <pic:blipFill>
                    <a:blip r:embed="Rbb8ccf39a88641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92710" cy="2314135"/>
                    </a:xfrm>
                    <a:prstGeom prst="rect">
                      <a:avLst/>
                    </a:prstGeom>
                  </pic:spPr>
                </pic:pic>
              </a:graphicData>
            </a:graphic>
          </wp:inline>
        </w:drawing>
      </w:r>
      <w:bookmarkEnd w:id="19"/>
    </w:p>
    <w:p w:rsidRPr="005949E3" w:rsidR="006029F9" w:rsidP="006029F9" w:rsidRDefault="006029F9" w14:paraId="3F172A85" w14:textId="38B078CE">
      <w:pPr>
        <w:rPr>
          <w:rFonts w:asciiTheme="majorHAnsi" w:hAnsiTheme="majorHAnsi" w:cstheme="majorHAnsi"/>
        </w:rPr>
      </w:pPr>
      <w:bookmarkStart w:name="_Toc30082891" w:id="20"/>
      <w:r w:rsidRPr="005949E3">
        <w:rPr>
          <w:rFonts w:asciiTheme="majorHAnsi" w:hAnsiTheme="majorHAnsi" w:cstheme="majorHAnsi"/>
        </w:rPr>
        <w:t xml:space="preserve">When you have finished approving source items, click on the </w:t>
      </w:r>
      <w:r w:rsidRPr="005949E3">
        <w:rPr>
          <w:rFonts w:asciiTheme="majorHAnsi" w:hAnsiTheme="majorHAnsi" w:cstheme="majorHAnsi"/>
          <w:b/>
          <w:bCs/>
        </w:rPr>
        <w:t>Master Invoices</w:t>
      </w:r>
      <w:r w:rsidRPr="005949E3">
        <w:rPr>
          <w:rFonts w:asciiTheme="majorHAnsi" w:hAnsiTheme="majorHAnsi" w:cstheme="majorHAnsi"/>
        </w:rPr>
        <w:t xml:space="preserve"> tab and select </w:t>
      </w:r>
      <w:r w:rsidRPr="005949E3">
        <w:rPr>
          <w:rFonts w:asciiTheme="majorHAnsi" w:hAnsiTheme="majorHAnsi" w:cstheme="majorHAnsi"/>
          <w:b/>
          <w:bCs/>
        </w:rPr>
        <w:t>Generate Invoices</w:t>
      </w:r>
      <w:r w:rsidRPr="005949E3">
        <w:rPr>
          <w:rFonts w:asciiTheme="majorHAnsi" w:hAnsiTheme="majorHAnsi" w:cstheme="majorHAnsi"/>
        </w:rPr>
        <w:t xml:space="preserve">. </w:t>
      </w:r>
      <w:bookmarkEnd w:id="20"/>
      <w:r w:rsidRPr="005949E3">
        <w:rPr>
          <w:rFonts w:asciiTheme="majorHAnsi" w:hAnsiTheme="majorHAnsi" w:cstheme="majorHAnsi"/>
        </w:rPr>
        <w:t>This action will queue a background job to generate invoices</w:t>
      </w:r>
      <w:r w:rsidR="006C1D6E">
        <w:rPr>
          <w:rFonts w:asciiTheme="majorHAnsi" w:hAnsiTheme="majorHAnsi" w:cstheme="majorHAnsi"/>
        </w:rPr>
        <w:t>.</w:t>
      </w:r>
    </w:p>
    <w:p w:rsidRPr="005949E3" w:rsidR="006029F9" w:rsidP="006029F9" w:rsidRDefault="006029F9" w14:paraId="4B92E113" w14:textId="6C0B174F">
      <w:pPr>
        <w:rPr>
          <w:rFonts w:asciiTheme="majorHAnsi" w:hAnsiTheme="majorHAnsi" w:cstheme="majorHAnsi"/>
        </w:rPr>
      </w:pPr>
      <w:r w:rsidR="006029F9">
        <w:drawing>
          <wp:inline wp14:editId="07E1DD3B" wp14:anchorId="6B330DD1">
            <wp:extent cx="5943600" cy="983615"/>
            <wp:effectExtent l="0" t="0" r="0" b="6985"/>
            <wp:docPr id="583519239" name="Picture 49" descr="A screenshot of a cell phone&#10;&#10;Description automatically generated" title=""/>
            <wp:cNvGraphicFramePr>
              <a:graphicFrameLocks noChangeAspect="1"/>
            </wp:cNvGraphicFramePr>
            <a:graphic>
              <a:graphicData uri="http://schemas.openxmlformats.org/drawingml/2006/picture">
                <pic:pic>
                  <pic:nvPicPr>
                    <pic:cNvPr id="0" name="Picture 49"/>
                    <pic:cNvPicPr/>
                  </pic:nvPicPr>
                  <pic:blipFill>
                    <a:blip r:embed="R277cad367c284a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983615"/>
                    </a:xfrm>
                    <a:prstGeom prst="rect">
                      <a:avLst/>
                    </a:prstGeom>
                  </pic:spPr>
                </pic:pic>
              </a:graphicData>
            </a:graphic>
          </wp:inline>
        </w:drawing>
      </w:r>
    </w:p>
    <w:p w:rsidRPr="005949E3" w:rsidR="006029F9" w:rsidP="006029F9" w:rsidRDefault="006029F9" w14:paraId="5CD17CED" w14:textId="25AC44FE">
      <w:pPr>
        <w:rPr>
          <w:rFonts w:asciiTheme="majorHAnsi" w:hAnsiTheme="majorHAnsi" w:cstheme="majorHAnsi"/>
        </w:rPr>
      </w:pPr>
      <w:r w:rsidRPr="005949E3">
        <w:rPr>
          <w:rFonts w:asciiTheme="majorHAnsi" w:hAnsiTheme="majorHAnsi" w:cstheme="majorHAnsi"/>
        </w:rPr>
        <w:t xml:space="preserve">Once you click to generate the invoices for the approved source items during the billing process, the system will check each billable item in </w:t>
      </w:r>
      <w:r w:rsidR="006C1D6E">
        <w:rPr>
          <w:rFonts w:asciiTheme="majorHAnsi" w:hAnsiTheme="majorHAnsi" w:cstheme="majorHAnsi"/>
        </w:rPr>
        <w:t>the</w:t>
      </w:r>
      <w:r w:rsidRPr="005949E3">
        <w:rPr>
          <w:rFonts w:asciiTheme="majorHAnsi" w:hAnsiTheme="majorHAnsi" w:cstheme="majorHAnsi"/>
        </w:rPr>
        <w:t xml:space="preserve"> billing period to see if it </w:t>
      </w:r>
      <w:r w:rsidR="006C1D6E">
        <w:rPr>
          <w:rFonts w:asciiTheme="majorHAnsi" w:hAnsiTheme="majorHAnsi" w:cstheme="majorHAnsi"/>
        </w:rPr>
        <w:t>has single payor or a payor program selected as its funding methodology</w:t>
      </w:r>
      <w:r w:rsidRPr="005949E3">
        <w:rPr>
          <w:rFonts w:asciiTheme="majorHAnsi" w:hAnsiTheme="majorHAnsi" w:cstheme="majorHAnsi"/>
        </w:rPr>
        <w:t xml:space="preserve">. If </w:t>
      </w:r>
      <w:r w:rsidR="006C1D6E">
        <w:rPr>
          <w:rFonts w:asciiTheme="majorHAnsi" w:hAnsiTheme="majorHAnsi" w:cstheme="majorHAnsi"/>
        </w:rPr>
        <w:t>the funding methodology is single payor, the item will be included on an invoice and billed to the funder selected on the service or billing premium.</w:t>
      </w:r>
    </w:p>
    <w:p w:rsidRPr="005949E3" w:rsidR="006029F9" w:rsidP="006029F9" w:rsidRDefault="006029F9" w14:paraId="6BB286EE" w14:textId="77777777">
      <w:pPr>
        <w:rPr>
          <w:rFonts w:asciiTheme="majorHAnsi" w:hAnsiTheme="majorHAnsi" w:cstheme="majorHAnsi"/>
        </w:rPr>
      </w:pPr>
      <w:r w:rsidRPr="005949E3">
        <w:rPr>
          <w:rFonts w:asciiTheme="majorHAnsi" w:hAnsiTheme="majorHAnsi" w:cstheme="majorHAnsi"/>
        </w:rPr>
        <w:t xml:space="preserve">If the status if the generation background job is </w:t>
      </w:r>
      <w:r w:rsidRPr="005949E3">
        <w:rPr>
          <w:rFonts w:asciiTheme="majorHAnsi" w:hAnsiTheme="majorHAnsi" w:cstheme="majorHAnsi"/>
          <w:b/>
          <w:bCs/>
        </w:rPr>
        <w:t>Partial Success</w:t>
      </w:r>
      <w:r w:rsidRPr="005949E3">
        <w:rPr>
          <w:rFonts w:asciiTheme="majorHAnsi" w:hAnsiTheme="majorHAnsi" w:cstheme="majorHAnsi"/>
        </w:rPr>
        <w:t xml:space="preserve"> or </w:t>
      </w:r>
      <w:r w:rsidRPr="005949E3">
        <w:rPr>
          <w:rFonts w:asciiTheme="majorHAnsi" w:hAnsiTheme="majorHAnsi" w:cstheme="majorHAnsi"/>
          <w:b/>
          <w:bCs/>
        </w:rPr>
        <w:t>Failure</w:t>
      </w:r>
      <w:r w:rsidRPr="005949E3">
        <w:rPr>
          <w:rFonts w:asciiTheme="majorHAnsi" w:hAnsiTheme="majorHAnsi" w:cstheme="majorHAnsi"/>
        </w:rPr>
        <w:t>, an info icon will appear next to the status.</w:t>
      </w:r>
    </w:p>
    <w:p w:rsidRPr="005949E3" w:rsidR="006029F9" w:rsidP="006029F9" w:rsidRDefault="006029F9" w14:paraId="3AEF5BD0" w14:textId="77777777">
      <w:pPr>
        <w:rPr>
          <w:rFonts w:asciiTheme="majorHAnsi" w:hAnsiTheme="majorHAnsi" w:cstheme="majorHAnsi"/>
        </w:rPr>
      </w:pPr>
      <w:r w:rsidR="006029F9">
        <w:drawing>
          <wp:inline wp14:editId="593991AD" wp14:anchorId="1C22ACE1">
            <wp:extent cx="5943600" cy="918845"/>
            <wp:effectExtent l="0" t="0" r="0" b="0"/>
            <wp:docPr id="1588174948" name="Picture 86" descr="A screenshot of a social media post&#10;&#10;Description automatically generated" title=""/>
            <wp:cNvGraphicFramePr>
              <a:graphicFrameLocks noChangeAspect="1"/>
            </wp:cNvGraphicFramePr>
            <a:graphic>
              <a:graphicData uri="http://schemas.openxmlformats.org/drawingml/2006/picture">
                <pic:pic>
                  <pic:nvPicPr>
                    <pic:cNvPr id="0" name="Picture 86"/>
                    <pic:cNvPicPr/>
                  </pic:nvPicPr>
                  <pic:blipFill>
                    <a:blip r:embed="R7cd109ef501940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918845"/>
                    </a:xfrm>
                    <a:prstGeom prst="rect">
                      <a:avLst/>
                    </a:prstGeom>
                  </pic:spPr>
                </pic:pic>
              </a:graphicData>
            </a:graphic>
          </wp:inline>
        </w:drawing>
      </w:r>
    </w:p>
    <w:p w:rsidR="006029F9" w:rsidP="006029F9" w:rsidRDefault="006029F9" w14:paraId="0BA1FE14" w14:textId="3DB7020F">
      <w:pPr>
        <w:rPr>
          <w:rFonts w:asciiTheme="majorHAnsi" w:hAnsiTheme="majorHAnsi" w:cstheme="majorHAnsi"/>
        </w:rPr>
      </w:pPr>
      <w:r w:rsidRPr="005949E3">
        <w:rPr>
          <w:rFonts w:asciiTheme="majorHAnsi" w:hAnsiTheme="majorHAnsi" w:cstheme="majorHAnsi"/>
        </w:rPr>
        <w:t xml:space="preserve">Click the icon to view the </w:t>
      </w:r>
      <w:r w:rsidRPr="005949E3">
        <w:rPr>
          <w:rFonts w:asciiTheme="majorHAnsi" w:hAnsiTheme="majorHAnsi" w:cstheme="majorHAnsi"/>
          <w:b/>
          <w:bCs/>
        </w:rPr>
        <w:t>Background Job Report</w:t>
      </w:r>
      <w:r w:rsidRPr="005949E3">
        <w:rPr>
          <w:rFonts w:asciiTheme="majorHAnsi" w:hAnsiTheme="majorHAnsi" w:cstheme="majorHAnsi"/>
        </w:rPr>
        <w:t xml:space="preserve"> and identify which programs caused errors during the invoice generation. </w:t>
      </w:r>
    </w:p>
    <w:p w:rsidRPr="005949E3" w:rsidR="009F3310" w:rsidP="006029F9" w:rsidRDefault="009F3310" w14:paraId="30D6BF35" w14:textId="7C981D38">
      <w:pPr>
        <w:rPr>
          <w:rFonts w:asciiTheme="majorHAnsi" w:hAnsiTheme="majorHAnsi" w:cstheme="majorHAnsi"/>
        </w:rPr>
      </w:pPr>
      <w:r w:rsidR="009F3310">
        <w:drawing>
          <wp:inline wp14:editId="45776095" wp14:anchorId="72A5DD95">
            <wp:extent cx="5943600" cy="1235075"/>
            <wp:effectExtent l="0" t="0" r="0" b="3175"/>
            <wp:docPr id="7" name="Picture 7" descr="Graphical user interface, application&#10;&#10;Description automatically generated" title=""/>
            <wp:cNvGraphicFramePr>
              <a:graphicFrameLocks noChangeAspect="1"/>
            </wp:cNvGraphicFramePr>
            <a:graphic>
              <a:graphicData uri="http://schemas.openxmlformats.org/drawingml/2006/picture">
                <pic:pic>
                  <pic:nvPicPr>
                    <pic:cNvPr id="0" name="Picture 7"/>
                    <pic:cNvPicPr/>
                  </pic:nvPicPr>
                  <pic:blipFill>
                    <a:blip r:embed="R0ba9f6928f9d4e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235075"/>
                    </a:xfrm>
                    <a:prstGeom prst="rect">
                      <a:avLst/>
                    </a:prstGeom>
                  </pic:spPr>
                </pic:pic>
              </a:graphicData>
            </a:graphic>
          </wp:inline>
        </w:drawing>
      </w:r>
    </w:p>
    <w:p w:rsidRPr="005949E3" w:rsidR="006029F9" w:rsidP="006029F9" w:rsidRDefault="006029F9" w14:paraId="609CEBA1" w14:textId="53CF6235">
      <w:pPr>
        <w:rPr>
          <w:rFonts w:asciiTheme="majorHAnsi" w:hAnsiTheme="majorHAnsi" w:cstheme="majorHAnsi"/>
        </w:rPr>
      </w:pPr>
      <w:bookmarkStart w:name="_Toc30082893" w:id="21"/>
      <w:r w:rsidRPr="005949E3">
        <w:rPr>
          <w:rFonts w:asciiTheme="majorHAnsi" w:hAnsiTheme="majorHAnsi" w:cstheme="majorHAnsi"/>
        </w:rPr>
        <w:t xml:space="preserve">Once the generation background job has finished, the </w:t>
      </w:r>
      <w:r w:rsidRPr="005949E3">
        <w:rPr>
          <w:rFonts w:asciiTheme="majorHAnsi" w:hAnsiTheme="majorHAnsi" w:cstheme="majorHAnsi"/>
          <w:b/>
          <w:bCs/>
        </w:rPr>
        <w:t xml:space="preserve">Master Invoices </w:t>
      </w:r>
      <w:r w:rsidRPr="005949E3">
        <w:rPr>
          <w:rFonts w:asciiTheme="majorHAnsi" w:hAnsiTheme="majorHAnsi" w:cstheme="majorHAnsi"/>
        </w:rPr>
        <w:t xml:space="preserve">list will display the </w:t>
      </w:r>
      <w:r w:rsidRPr="005949E3">
        <w:rPr>
          <w:rFonts w:asciiTheme="majorHAnsi" w:hAnsiTheme="majorHAnsi" w:cstheme="majorHAnsi"/>
          <w:b/>
          <w:bCs/>
        </w:rPr>
        <w:t>Program Name, Master Invoice Status</w:t>
      </w:r>
      <w:r w:rsidRPr="005949E3">
        <w:rPr>
          <w:rFonts w:asciiTheme="majorHAnsi" w:hAnsiTheme="majorHAnsi" w:cstheme="majorHAnsi"/>
        </w:rPr>
        <w:t xml:space="preserve">, number of </w:t>
      </w:r>
      <w:r w:rsidRPr="005949E3">
        <w:rPr>
          <w:rFonts w:asciiTheme="majorHAnsi" w:hAnsiTheme="majorHAnsi" w:cstheme="majorHAnsi"/>
          <w:b/>
          <w:bCs/>
        </w:rPr>
        <w:t xml:space="preserve">Invoices </w:t>
      </w:r>
      <w:r w:rsidRPr="005949E3">
        <w:rPr>
          <w:rFonts w:asciiTheme="majorHAnsi" w:hAnsiTheme="majorHAnsi" w:cstheme="majorHAnsi"/>
        </w:rPr>
        <w:t xml:space="preserve">generated, </w:t>
      </w:r>
      <w:r w:rsidRPr="005949E3">
        <w:rPr>
          <w:rFonts w:asciiTheme="majorHAnsi" w:hAnsiTheme="majorHAnsi" w:cstheme="majorHAnsi"/>
          <w:b/>
          <w:bCs/>
        </w:rPr>
        <w:t>Total Amount</w:t>
      </w:r>
      <w:r w:rsidRPr="005949E3">
        <w:rPr>
          <w:rFonts w:asciiTheme="majorHAnsi" w:hAnsiTheme="majorHAnsi" w:cstheme="majorHAnsi"/>
        </w:rPr>
        <w:t xml:space="preserve"> owed, and number of </w:t>
      </w:r>
      <w:r w:rsidRPr="005949E3">
        <w:rPr>
          <w:rFonts w:asciiTheme="majorHAnsi" w:hAnsiTheme="majorHAnsi" w:cstheme="majorHAnsi"/>
          <w:b/>
          <w:bCs/>
        </w:rPr>
        <w:t>Billable Items</w:t>
      </w:r>
      <w:r w:rsidRPr="005949E3">
        <w:rPr>
          <w:rFonts w:asciiTheme="majorHAnsi" w:hAnsiTheme="majorHAnsi" w:cstheme="majorHAnsi"/>
        </w:rPr>
        <w:t xml:space="preserve"> for each </w:t>
      </w:r>
      <w:bookmarkEnd w:id="21"/>
      <w:r w:rsidRPr="005949E3">
        <w:rPr>
          <w:rFonts w:asciiTheme="majorHAnsi" w:hAnsiTheme="majorHAnsi" w:cstheme="majorHAnsi"/>
        </w:rPr>
        <w:t xml:space="preserve">master invoice. </w:t>
      </w:r>
      <w:r w:rsidR="006C1D6E">
        <w:rPr>
          <w:rFonts w:asciiTheme="majorHAnsi" w:hAnsiTheme="majorHAnsi" w:cstheme="majorHAnsi"/>
        </w:rPr>
        <w:t xml:space="preserve">When using single payor, the program type will be </w:t>
      </w:r>
      <w:r w:rsidRPr="006C1D6E" w:rsidR="006C1D6E">
        <w:rPr>
          <w:rFonts w:asciiTheme="majorHAnsi" w:hAnsiTheme="majorHAnsi" w:cstheme="majorHAnsi"/>
          <w:b/>
          <w:bCs/>
        </w:rPr>
        <w:t>Single Payor,</w:t>
      </w:r>
      <w:r w:rsidR="006C1D6E">
        <w:rPr>
          <w:rFonts w:asciiTheme="majorHAnsi" w:hAnsiTheme="majorHAnsi" w:cstheme="majorHAnsi"/>
        </w:rPr>
        <w:t xml:space="preserve"> and the </w:t>
      </w:r>
      <w:r w:rsidRPr="006C1D6E" w:rsidR="006C1D6E">
        <w:rPr>
          <w:rFonts w:asciiTheme="majorHAnsi" w:hAnsiTheme="majorHAnsi" w:cstheme="majorHAnsi"/>
          <w:b/>
          <w:bCs/>
        </w:rPr>
        <w:t>Program Name</w:t>
      </w:r>
      <w:r w:rsidR="006C1D6E">
        <w:rPr>
          <w:rFonts w:asciiTheme="majorHAnsi" w:hAnsiTheme="majorHAnsi" w:cstheme="majorHAnsi"/>
        </w:rPr>
        <w:t xml:space="preserve"> will be the funder name.</w:t>
      </w:r>
    </w:p>
    <w:p w:rsidRPr="005949E3" w:rsidR="006029F9" w:rsidP="006029F9" w:rsidRDefault="009F3310" w14:paraId="7F085953" w14:textId="705A94D9">
      <w:pPr>
        <w:rPr>
          <w:rFonts w:asciiTheme="majorHAnsi" w:hAnsiTheme="majorHAnsi" w:cstheme="majorHAnsi"/>
        </w:rPr>
      </w:pPr>
      <w:r w:rsidR="009F3310">
        <w:drawing>
          <wp:inline wp14:editId="02F44B3F" wp14:anchorId="5E0D2DD5">
            <wp:extent cx="5943600" cy="1322070"/>
            <wp:effectExtent l="0" t="0" r="0" b="0"/>
            <wp:docPr id="6" name="Picture 6" descr="Graphical user interface, application&#10;&#10;Description automatically generated" title=""/>
            <wp:cNvGraphicFramePr>
              <a:graphicFrameLocks noChangeAspect="1"/>
            </wp:cNvGraphicFramePr>
            <a:graphic>
              <a:graphicData uri="http://schemas.openxmlformats.org/drawingml/2006/picture">
                <pic:pic>
                  <pic:nvPicPr>
                    <pic:cNvPr id="0" name="Picture 6"/>
                    <pic:cNvPicPr/>
                  </pic:nvPicPr>
                  <pic:blipFill>
                    <a:blip r:embed="R9efc1a09f71947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322070"/>
                    </a:xfrm>
                    <a:prstGeom prst="rect">
                      <a:avLst/>
                    </a:prstGeom>
                  </pic:spPr>
                </pic:pic>
              </a:graphicData>
            </a:graphic>
          </wp:inline>
        </w:drawing>
      </w:r>
    </w:p>
    <w:p w:rsidRPr="005949E3" w:rsidR="006029F9" w:rsidP="006029F9" w:rsidRDefault="006029F9" w14:paraId="7E57BD2F" w14:textId="77777777">
      <w:pPr>
        <w:rPr>
          <w:rFonts w:asciiTheme="majorHAnsi" w:hAnsiTheme="majorHAnsi" w:cstheme="majorHAnsi"/>
        </w:rPr>
      </w:pPr>
      <w:bookmarkStart w:name="_Toc30082895" w:id="22"/>
      <w:r w:rsidRPr="005949E3">
        <w:rPr>
          <w:rFonts w:asciiTheme="majorHAnsi" w:hAnsiTheme="majorHAnsi" w:cstheme="majorHAnsi"/>
        </w:rPr>
        <w:t xml:space="preserve">The </w:t>
      </w:r>
      <w:r w:rsidRPr="005949E3">
        <w:rPr>
          <w:rFonts w:asciiTheme="majorHAnsi" w:hAnsiTheme="majorHAnsi" w:cstheme="majorHAnsi"/>
          <w:b/>
          <w:bCs/>
        </w:rPr>
        <w:t xml:space="preserve">status </w:t>
      </w:r>
      <w:r w:rsidRPr="005949E3">
        <w:rPr>
          <w:rFonts w:asciiTheme="majorHAnsi" w:hAnsiTheme="majorHAnsi" w:cstheme="majorHAnsi"/>
        </w:rPr>
        <w:t>of the master invoice</w:t>
      </w:r>
      <w:r w:rsidRPr="005949E3">
        <w:rPr>
          <w:rFonts w:asciiTheme="majorHAnsi" w:hAnsiTheme="majorHAnsi" w:cstheme="majorHAnsi"/>
          <w:b/>
          <w:bCs/>
        </w:rPr>
        <w:t xml:space="preserve"> </w:t>
      </w:r>
      <w:r w:rsidRPr="005949E3">
        <w:rPr>
          <w:rFonts w:asciiTheme="majorHAnsi" w:hAnsiTheme="majorHAnsi" w:cstheme="majorHAnsi"/>
        </w:rPr>
        <w:t>depends on the status of all invoices for that client and program. If all the invoices have the same status (</w:t>
      </w:r>
      <w:r w:rsidRPr="005949E3">
        <w:rPr>
          <w:rFonts w:asciiTheme="majorHAnsi" w:hAnsiTheme="majorHAnsi" w:cstheme="majorHAnsi"/>
          <w:b/>
          <w:bCs/>
        </w:rPr>
        <w:t>draft, deleted, sent, paid, written off</w:t>
      </w:r>
      <w:r w:rsidRPr="005949E3">
        <w:rPr>
          <w:rFonts w:asciiTheme="majorHAnsi" w:hAnsiTheme="majorHAnsi" w:cstheme="majorHAnsi"/>
        </w:rPr>
        <w:t xml:space="preserve">, or </w:t>
      </w:r>
      <w:r w:rsidRPr="005949E3">
        <w:rPr>
          <w:rFonts w:asciiTheme="majorHAnsi" w:hAnsiTheme="majorHAnsi" w:cstheme="majorHAnsi"/>
          <w:b/>
          <w:bCs/>
        </w:rPr>
        <w:t>void</w:t>
      </w:r>
      <w:r w:rsidRPr="005949E3">
        <w:rPr>
          <w:rFonts w:asciiTheme="majorHAnsi" w:hAnsiTheme="majorHAnsi" w:cstheme="majorHAnsi"/>
        </w:rPr>
        <w:t xml:space="preserve">), then that will be the status displayed in the </w:t>
      </w:r>
      <w:r w:rsidRPr="005949E3">
        <w:rPr>
          <w:rFonts w:asciiTheme="majorHAnsi" w:hAnsiTheme="majorHAnsi" w:cstheme="majorHAnsi"/>
          <w:b/>
          <w:bCs/>
        </w:rPr>
        <w:t xml:space="preserve">master invoices </w:t>
      </w:r>
      <w:r w:rsidRPr="005949E3">
        <w:rPr>
          <w:rFonts w:asciiTheme="majorHAnsi" w:hAnsiTheme="majorHAnsi" w:cstheme="majorHAnsi"/>
        </w:rPr>
        <w:t xml:space="preserve">list. If at least one of the invoices has a status of </w:t>
      </w:r>
      <w:r w:rsidRPr="005949E3">
        <w:rPr>
          <w:rFonts w:asciiTheme="majorHAnsi" w:hAnsiTheme="majorHAnsi" w:cstheme="majorHAnsi"/>
          <w:b/>
          <w:bCs/>
        </w:rPr>
        <w:t>paid, written off</w:t>
      </w:r>
      <w:r w:rsidRPr="005949E3">
        <w:rPr>
          <w:rFonts w:asciiTheme="majorHAnsi" w:hAnsiTheme="majorHAnsi" w:cstheme="majorHAnsi"/>
        </w:rPr>
        <w:t xml:space="preserve">, or </w:t>
      </w:r>
      <w:r w:rsidRPr="005949E3">
        <w:rPr>
          <w:rFonts w:asciiTheme="majorHAnsi" w:hAnsiTheme="majorHAnsi" w:cstheme="majorHAnsi"/>
          <w:b/>
          <w:bCs/>
        </w:rPr>
        <w:t>copy</w:t>
      </w:r>
      <w:r w:rsidRPr="005949E3">
        <w:rPr>
          <w:rFonts w:asciiTheme="majorHAnsi" w:hAnsiTheme="majorHAnsi" w:cstheme="majorHAnsi"/>
        </w:rPr>
        <w:t xml:space="preserve">, then the master invoice status is </w:t>
      </w:r>
      <w:r w:rsidRPr="005949E3">
        <w:rPr>
          <w:rFonts w:asciiTheme="majorHAnsi" w:hAnsiTheme="majorHAnsi" w:cstheme="majorHAnsi"/>
          <w:b/>
          <w:bCs/>
        </w:rPr>
        <w:t>sent</w:t>
      </w:r>
      <w:r w:rsidRPr="005949E3">
        <w:rPr>
          <w:rFonts w:asciiTheme="majorHAnsi" w:hAnsiTheme="majorHAnsi" w:cstheme="majorHAnsi"/>
        </w:rPr>
        <w:t>.</w:t>
      </w:r>
      <w:bookmarkEnd w:id="22"/>
      <w:r w:rsidRPr="005949E3">
        <w:rPr>
          <w:rFonts w:asciiTheme="majorHAnsi" w:hAnsiTheme="majorHAnsi" w:cstheme="majorHAnsi"/>
        </w:rPr>
        <w:t xml:space="preserve"> Note that the master invoice cannot have a status of </w:t>
      </w:r>
      <w:r w:rsidRPr="005949E3">
        <w:rPr>
          <w:rFonts w:asciiTheme="majorHAnsi" w:hAnsiTheme="majorHAnsi" w:cstheme="majorHAnsi"/>
          <w:b/>
          <w:bCs/>
        </w:rPr>
        <w:t>copy</w:t>
      </w:r>
      <w:r w:rsidRPr="005949E3">
        <w:rPr>
          <w:rFonts w:asciiTheme="majorHAnsi" w:hAnsiTheme="majorHAnsi" w:cstheme="majorHAnsi"/>
        </w:rPr>
        <w:t>.</w:t>
      </w:r>
    </w:p>
    <w:p w:rsidRPr="005949E3" w:rsidR="006029F9" w:rsidP="006029F9" w:rsidRDefault="006029F9" w14:paraId="0701B3FB" w14:textId="77777777">
      <w:pPr>
        <w:rPr>
          <w:rFonts w:asciiTheme="majorHAnsi" w:hAnsiTheme="majorHAnsi" w:cstheme="majorHAnsi"/>
        </w:rPr>
      </w:pPr>
      <w:bookmarkStart w:name="_Toc30082896" w:id="23"/>
      <w:r w:rsidRPr="005949E3">
        <w:rPr>
          <w:rFonts w:asciiTheme="majorHAnsi" w:hAnsiTheme="majorHAnsi" w:cstheme="majorHAnsi"/>
        </w:rPr>
        <w:t xml:space="preserve">You can filter this list by </w:t>
      </w:r>
      <w:r w:rsidRPr="005949E3">
        <w:rPr>
          <w:rFonts w:asciiTheme="majorHAnsi" w:hAnsiTheme="majorHAnsi" w:cstheme="majorHAnsi"/>
          <w:b/>
          <w:bCs/>
        </w:rPr>
        <w:t>Client Name</w:t>
      </w:r>
      <w:r w:rsidRPr="005949E3">
        <w:rPr>
          <w:rFonts w:asciiTheme="majorHAnsi" w:hAnsiTheme="majorHAnsi" w:cstheme="majorHAnsi"/>
        </w:rPr>
        <w:t xml:space="preserve">, </w:t>
      </w:r>
      <w:r w:rsidRPr="005949E3">
        <w:rPr>
          <w:rFonts w:asciiTheme="majorHAnsi" w:hAnsiTheme="majorHAnsi" w:cstheme="majorHAnsi"/>
          <w:b/>
          <w:bCs/>
        </w:rPr>
        <w:t>Status</w:t>
      </w:r>
      <w:bookmarkEnd w:id="23"/>
      <w:r w:rsidRPr="005949E3">
        <w:rPr>
          <w:rFonts w:asciiTheme="majorHAnsi" w:hAnsiTheme="majorHAnsi" w:cstheme="majorHAnsi"/>
        </w:rPr>
        <w:t>, and</w:t>
      </w:r>
      <w:r w:rsidRPr="005949E3">
        <w:rPr>
          <w:rFonts w:asciiTheme="majorHAnsi" w:hAnsiTheme="majorHAnsi" w:cstheme="majorHAnsi"/>
          <w:b/>
          <w:bCs/>
        </w:rPr>
        <w:t xml:space="preserve"> Program Type</w:t>
      </w:r>
      <w:r w:rsidRPr="005949E3">
        <w:rPr>
          <w:rFonts w:asciiTheme="majorHAnsi" w:hAnsiTheme="majorHAnsi" w:cstheme="majorHAnsi"/>
        </w:rPr>
        <w:t xml:space="preserve">. By default, the list will filter to all statuses other than </w:t>
      </w:r>
      <w:r w:rsidRPr="005949E3">
        <w:rPr>
          <w:rFonts w:asciiTheme="majorHAnsi" w:hAnsiTheme="majorHAnsi" w:cstheme="majorHAnsi"/>
          <w:b/>
          <w:bCs/>
        </w:rPr>
        <w:t xml:space="preserve">void </w:t>
      </w:r>
      <w:r w:rsidRPr="005949E3">
        <w:rPr>
          <w:rFonts w:asciiTheme="majorHAnsi" w:hAnsiTheme="majorHAnsi" w:cstheme="majorHAnsi"/>
        </w:rPr>
        <w:t xml:space="preserve">and </w:t>
      </w:r>
      <w:r w:rsidRPr="005949E3">
        <w:rPr>
          <w:rFonts w:asciiTheme="majorHAnsi" w:hAnsiTheme="majorHAnsi" w:cstheme="majorHAnsi"/>
          <w:b/>
          <w:bCs/>
        </w:rPr>
        <w:t>deleted</w:t>
      </w:r>
      <w:r w:rsidRPr="005949E3">
        <w:rPr>
          <w:rFonts w:asciiTheme="majorHAnsi" w:hAnsiTheme="majorHAnsi" w:cstheme="majorHAnsi"/>
        </w:rPr>
        <w:t>.</w:t>
      </w:r>
    </w:p>
    <w:p w:rsidRPr="005949E3" w:rsidR="006029F9" w:rsidP="006029F9" w:rsidRDefault="00AA3FA5" w14:paraId="67625A0E" w14:textId="723D2A7B">
      <w:pPr>
        <w:rPr>
          <w:rFonts w:asciiTheme="majorHAnsi" w:hAnsiTheme="majorHAnsi" w:cstheme="majorHAnsi"/>
        </w:rPr>
      </w:pPr>
      <w:bookmarkStart w:name="_Toc30082898" w:id="24"/>
      <w:r w:rsidR="00AA3FA5">
        <w:drawing>
          <wp:inline wp14:editId="5DBCB505" wp14:anchorId="0272EB56">
            <wp:extent cx="5943600" cy="1367790"/>
            <wp:effectExtent l="0" t="0" r="0" b="3810"/>
            <wp:docPr id="4" name="Picture 4" descr="Graphical user interface, application&#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f3989fd259bd414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367790"/>
                    </a:xfrm>
                    <a:prstGeom prst="rect">
                      <a:avLst/>
                    </a:prstGeom>
                  </pic:spPr>
                </pic:pic>
              </a:graphicData>
            </a:graphic>
          </wp:inline>
        </w:drawing>
      </w:r>
    </w:p>
    <w:p w:rsidRPr="005949E3" w:rsidR="006029F9" w:rsidP="006029F9" w:rsidRDefault="006029F9" w14:paraId="4325BBEE" w14:textId="77777777">
      <w:pPr>
        <w:rPr>
          <w:rFonts w:asciiTheme="majorHAnsi" w:hAnsiTheme="majorHAnsi" w:cstheme="majorHAnsi"/>
        </w:rPr>
      </w:pPr>
      <w:r w:rsidRPr="005949E3">
        <w:rPr>
          <w:rFonts w:asciiTheme="majorHAnsi" w:hAnsiTheme="majorHAnsi" w:cstheme="majorHAnsi"/>
        </w:rPr>
        <w:t xml:space="preserve">At the top of the list, you will see action buttons to </w:t>
      </w:r>
      <w:r w:rsidRPr="005949E3">
        <w:rPr>
          <w:rFonts w:asciiTheme="majorHAnsi" w:hAnsiTheme="majorHAnsi" w:cstheme="majorHAnsi"/>
          <w:b/>
          <w:bCs/>
        </w:rPr>
        <w:t>Export</w:t>
      </w:r>
      <w:r w:rsidRPr="005949E3">
        <w:rPr>
          <w:rFonts w:asciiTheme="majorHAnsi" w:hAnsiTheme="majorHAnsi" w:cstheme="majorHAnsi"/>
        </w:rPr>
        <w:t xml:space="preserve">, </w:t>
      </w:r>
      <w:r w:rsidRPr="005949E3">
        <w:rPr>
          <w:rFonts w:asciiTheme="majorHAnsi" w:hAnsiTheme="majorHAnsi" w:cstheme="majorHAnsi"/>
          <w:b/>
          <w:bCs/>
        </w:rPr>
        <w:t>Delete, Void, Send</w:t>
      </w:r>
      <w:r w:rsidRPr="005949E3">
        <w:rPr>
          <w:rFonts w:asciiTheme="majorHAnsi" w:hAnsiTheme="majorHAnsi" w:cstheme="majorHAnsi"/>
        </w:rPr>
        <w:t xml:space="preserve">, and </w:t>
      </w:r>
      <w:r w:rsidRPr="005949E3">
        <w:rPr>
          <w:rFonts w:asciiTheme="majorHAnsi" w:hAnsiTheme="majorHAnsi" w:cstheme="majorHAnsi"/>
          <w:b/>
          <w:bCs/>
        </w:rPr>
        <w:t xml:space="preserve">Regenerate </w:t>
      </w:r>
      <w:r w:rsidRPr="005949E3">
        <w:rPr>
          <w:rFonts w:asciiTheme="majorHAnsi" w:hAnsiTheme="majorHAnsi" w:cstheme="majorHAnsi"/>
        </w:rPr>
        <w:t xml:space="preserve">invoices. Use these buttons to perform actions on all invoices in the </w:t>
      </w:r>
      <w:r w:rsidRPr="005949E3">
        <w:rPr>
          <w:rFonts w:asciiTheme="majorHAnsi" w:hAnsiTheme="majorHAnsi" w:cstheme="majorHAnsi"/>
          <w:b/>
          <w:bCs/>
        </w:rPr>
        <w:t xml:space="preserve">Master Invoices </w:t>
      </w:r>
      <w:r w:rsidRPr="005949E3">
        <w:rPr>
          <w:rFonts w:asciiTheme="majorHAnsi" w:hAnsiTheme="majorHAnsi" w:cstheme="majorHAnsi"/>
        </w:rPr>
        <w:t xml:space="preserve">list. When choosing one of these actions, any master invoices that the selected action cannot apply to will be filtered out (only invoices in draft status can be </w:t>
      </w:r>
      <w:r w:rsidRPr="005949E3">
        <w:rPr>
          <w:rFonts w:asciiTheme="majorHAnsi" w:hAnsiTheme="majorHAnsi" w:cstheme="majorHAnsi"/>
          <w:b/>
          <w:bCs/>
        </w:rPr>
        <w:t>deleted, sent</w:t>
      </w:r>
      <w:r w:rsidRPr="005949E3">
        <w:rPr>
          <w:rFonts w:asciiTheme="majorHAnsi" w:hAnsiTheme="majorHAnsi" w:cstheme="majorHAnsi"/>
        </w:rPr>
        <w:t xml:space="preserve">, or </w:t>
      </w:r>
      <w:r w:rsidRPr="005949E3">
        <w:rPr>
          <w:rFonts w:asciiTheme="majorHAnsi" w:hAnsiTheme="majorHAnsi" w:cstheme="majorHAnsi"/>
          <w:b/>
          <w:bCs/>
        </w:rPr>
        <w:t>regenerated</w:t>
      </w:r>
      <w:r w:rsidRPr="005949E3">
        <w:rPr>
          <w:rFonts w:asciiTheme="majorHAnsi" w:hAnsiTheme="majorHAnsi" w:cstheme="majorHAnsi"/>
        </w:rPr>
        <w:t xml:space="preserve">, and only sent invoices can be </w:t>
      </w:r>
      <w:r w:rsidRPr="005949E3">
        <w:rPr>
          <w:rFonts w:asciiTheme="majorHAnsi" w:hAnsiTheme="majorHAnsi" w:cstheme="majorHAnsi"/>
          <w:b/>
          <w:bCs/>
        </w:rPr>
        <w:t>voided</w:t>
      </w:r>
      <w:r w:rsidRPr="005949E3">
        <w:rPr>
          <w:rFonts w:asciiTheme="majorHAnsi" w:hAnsiTheme="majorHAnsi" w:cstheme="majorHAnsi"/>
        </w:rPr>
        <w:t>).</w:t>
      </w:r>
      <w:bookmarkEnd w:id="24"/>
      <w:r w:rsidRPr="005949E3">
        <w:rPr>
          <w:rFonts w:asciiTheme="majorHAnsi" w:hAnsiTheme="majorHAnsi" w:cstheme="majorHAnsi"/>
        </w:rPr>
        <w:t xml:space="preserve"> </w:t>
      </w:r>
    </w:p>
    <w:p w:rsidRPr="005949E3" w:rsidR="006029F9" w:rsidP="006029F9" w:rsidRDefault="006029F9" w14:paraId="19A76212" w14:textId="77777777">
      <w:pPr>
        <w:rPr>
          <w:rFonts w:asciiTheme="majorHAnsi" w:hAnsiTheme="majorHAnsi" w:cstheme="majorHAnsi"/>
        </w:rPr>
      </w:pPr>
      <w:r w:rsidRPr="005949E3">
        <w:rPr>
          <w:rFonts w:asciiTheme="majorHAnsi" w:hAnsiTheme="majorHAnsi" w:cstheme="majorHAnsi"/>
        </w:rPr>
        <w:t>After clicking the action button, you will be able to select which invoices you wish to perform the action by checking the box next to the client-program invoices you wish to include or clicking the box in the top left corner to select all. Then click the blue action button action (</w:t>
      </w:r>
      <w:r w:rsidRPr="005949E3">
        <w:rPr>
          <w:rFonts w:asciiTheme="majorHAnsi" w:hAnsiTheme="majorHAnsi" w:cstheme="majorHAnsi"/>
          <w:b/>
          <w:bCs/>
        </w:rPr>
        <w:t>Export, Regenerate, Delete, Send,</w:t>
      </w:r>
      <w:r w:rsidRPr="005949E3">
        <w:rPr>
          <w:rFonts w:asciiTheme="majorHAnsi" w:hAnsiTheme="majorHAnsi" w:cstheme="majorHAnsi"/>
        </w:rPr>
        <w:t xml:space="preserve"> etc.)</w:t>
      </w:r>
    </w:p>
    <w:p w:rsidRPr="005949E3" w:rsidR="006029F9" w:rsidP="006029F9" w:rsidRDefault="00EE1BD4" w14:paraId="456A0064" w14:textId="10FA79DF">
      <w:pPr>
        <w:rPr>
          <w:rFonts w:asciiTheme="majorHAnsi" w:hAnsiTheme="majorHAnsi" w:cstheme="majorHAnsi"/>
        </w:rPr>
      </w:pPr>
      <w:r w:rsidR="00EE1BD4">
        <w:drawing>
          <wp:inline wp14:editId="21C631B3" wp14:anchorId="742211B0">
            <wp:extent cx="5943600" cy="937895"/>
            <wp:effectExtent l="0" t="0" r="0" b="0"/>
            <wp:docPr id="5" name="Picture 5" descr="Graphical user interface, application&#10;&#10;Description automatically generated" title=""/>
            <wp:cNvGraphicFramePr>
              <a:graphicFrameLocks noChangeAspect="1"/>
            </wp:cNvGraphicFramePr>
            <a:graphic>
              <a:graphicData uri="http://schemas.openxmlformats.org/drawingml/2006/picture">
                <pic:pic>
                  <pic:nvPicPr>
                    <pic:cNvPr id="0" name="Picture 5"/>
                    <pic:cNvPicPr/>
                  </pic:nvPicPr>
                  <pic:blipFill>
                    <a:blip r:embed="R3c55743235354c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937895"/>
                    </a:xfrm>
                    <a:prstGeom prst="rect">
                      <a:avLst/>
                    </a:prstGeom>
                  </pic:spPr>
                </pic:pic>
              </a:graphicData>
            </a:graphic>
          </wp:inline>
        </w:drawing>
      </w:r>
    </w:p>
    <w:p w:rsidRPr="005949E3" w:rsidR="006029F9" w:rsidP="006029F9" w:rsidRDefault="006029F9" w14:paraId="0E9DCA7B" w14:textId="77777777">
      <w:pPr>
        <w:rPr>
          <w:rFonts w:asciiTheme="majorHAnsi" w:hAnsiTheme="majorHAnsi" w:cstheme="majorHAnsi"/>
        </w:rPr>
      </w:pPr>
      <w:bookmarkStart w:name="_Toc30082900" w:id="25"/>
      <w:r w:rsidRPr="005949E3">
        <w:rPr>
          <w:rFonts w:asciiTheme="majorHAnsi" w:hAnsiTheme="majorHAnsi" w:cstheme="majorHAnsi"/>
        </w:rPr>
        <w:t xml:space="preserve">To perform actions on a specific master invoice, click the downward arrow next to </w:t>
      </w:r>
      <w:r w:rsidRPr="005949E3">
        <w:rPr>
          <w:rFonts w:asciiTheme="majorHAnsi" w:hAnsiTheme="majorHAnsi" w:cstheme="majorHAnsi"/>
          <w:b/>
          <w:bCs/>
        </w:rPr>
        <w:t>View</w:t>
      </w:r>
      <w:r w:rsidRPr="005949E3">
        <w:rPr>
          <w:rFonts w:asciiTheme="majorHAnsi" w:hAnsiTheme="majorHAnsi" w:cstheme="majorHAnsi"/>
        </w:rPr>
        <w:t xml:space="preserve">. For invoices with a status of </w:t>
      </w:r>
      <w:r w:rsidRPr="005949E3">
        <w:rPr>
          <w:rFonts w:asciiTheme="majorHAnsi" w:hAnsiTheme="majorHAnsi" w:cstheme="majorHAnsi"/>
          <w:b/>
          <w:bCs/>
        </w:rPr>
        <w:t>draft</w:t>
      </w:r>
      <w:r w:rsidRPr="005949E3">
        <w:rPr>
          <w:rFonts w:asciiTheme="majorHAnsi" w:hAnsiTheme="majorHAnsi" w:cstheme="majorHAnsi"/>
        </w:rPr>
        <w:t xml:space="preserve">, you have the option to </w:t>
      </w:r>
      <w:r w:rsidRPr="005949E3">
        <w:rPr>
          <w:rFonts w:asciiTheme="majorHAnsi" w:hAnsiTheme="majorHAnsi" w:cstheme="majorHAnsi"/>
          <w:b/>
          <w:bCs/>
        </w:rPr>
        <w:t>Send, Delete</w:t>
      </w:r>
      <w:r w:rsidRPr="005949E3">
        <w:rPr>
          <w:rFonts w:asciiTheme="majorHAnsi" w:hAnsiTheme="majorHAnsi" w:cstheme="majorHAnsi"/>
        </w:rPr>
        <w:t xml:space="preserve">, or </w:t>
      </w:r>
      <w:r w:rsidRPr="005949E3">
        <w:rPr>
          <w:rFonts w:asciiTheme="majorHAnsi" w:hAnsiTheme="majorHAnsi" w:cstheme="majorHAnsi"/>
          <w:b/>
          <w:bCs/>
        </w:rPr>
        <w:t>Regenerate</w:t>
      </w:r>
      <w:r w:rsidRPr="005949E3">
        <w:rPr>
          <w:rFonts w:asciiTheme="majorHAnsi" w:hAnsiTheme="majorHAnsi" w:cstheme="majorHAnsi"/>
        </w:rPr>
        <w:t xml:space="preserve">. For invoices that have been </w:t>
      </w:r>
      <w:r w:rsidRPr="005949E3">
        <w:rPr>
          <w:rFonts w:asciiTheme="majorHAnsi" w:hAnsiTheme="majorHAnsi" w:cstheme="majorHAnsi"/>
          <w:b/>
          <w:bCs/>
        </w:rPr>
        <w:t>sent</w:t>
      </w:r>
      <w:r w:rsidRPr="005949E3">
        <w:rPr>
          <w:rFonts w:asciiTheme="majorHAnsi" w:hAnsiTheme="majorHAnsi" w:cstheme="majorHAnsi"/>
        </w:rPr>
        <w:t xml:space="preserve">, you have the option to </w:t>
      </w:r>
      <w:r w:rsidRPr="005949E3">
        <w:rPr>
          <w:rFonts w:asciiTheme="majorHAnsi" w:hAnsiTheme="majorHAnsi" w:cstheme="majorHAnsi"/>
          <w:b/>
          <w:bCs/>
        </w:rPr>
        <w:t>Void</w:t>
      </w:r>
      <w:r w:rsidRPr="005949E3">
        <w:rPr>
          <w:rFonts w:asciiTheme="majorHAnsi" w:hAnsiTheme="majorHAnsi" w:cstheme="majorHAnsi"/>
        </w:rPr>
        <w:t>. None of these actions can be performed from this list</w:t>
      </w:r>
      <w:r w:rsidRPr="005949E3">
        <w:rPr>
          <w:rFonts w:asciiTheme="majorHAnsi" w:hAnsiTheme="majorHAnsi" w:cstheme="majorHAnsi"/>
          <w:b/>
          <w:bCs/>
        </w:rPr>
        <w:t xml:space="preserve"> </w:t>
      </w:r>
      <w:r w:rsidRPr="005949E3">
        <w:rPr>
          <w:rFonts w:asciiTheme="majorHAnsi" w:hAnsiTheme="majorHAnsi" w:cstheme="majorHAnsi"/>
        </w:rPr>
        <w:t xml:space="preserve">on invoices with a status of </w:t>
      </w:r>
      <w:r w:rsidRPr="005949E3">
        <w:rPr>
          <w:rFonts w:asciiTheme="majorHAnsi" w:hAnsiTheme="majorHAnsi" w:cstheme="majorHAnsi"/>
          <w:b/>
          <w:bCs/>
        </w:rPr>
        <w:t>deleted, paid, written off, void</w:t>
      </w:r>
      <w:r w:rsidRPr="005949E3">
        <w:rPr>
          <w:rFonts w:asciiTheme="majorHAnsi" w:hAnsiTheme="majorHAnsi" w:cstheme="majorHAnsi"/>
        </w:rPr>
        <w:t xml:space="preserve">, or </w:t>
      </w:r>
      <w:r w:rsidRPr="005949E3">
        <w:rPr>
          <w:rFonts w:asciiTheme="majorHAnsi" w:hAnsiTheme="majorHAnsi" w:cstheme="majorHAnsi"/>
          <w:b/>
          <w:bCs/>
        </w:rPr>
        <w:t>copy</w:t>
      </w:r>
      <w:r w:rsidRPr="005949E3">
        <w:rPr>
          <w:rFonts w:asciiTheme="majorHAnsi" w:hAnsiTheme="majorHAnsi" w:cstheme="majorHAnsi"/>
        </w:rPr>
        <w:t>.</w:t>
      </w:r>
      <w:bookmarkEnd w:id="25"/>
    </w:p>
    <w:p w:rsidRPr="005949E3" w:rsidR="006029F9" w:rsidP="006029F9" w:rsidRDefault="006029F9" w14:paraId="566D9577" w14:textId="77777777">
      <w:pPr>
        <w:rPr>
          <w:rFonts w:asciiTheme="majorHAnsi" w:hAnsiTheme="majorHAnsi" w:cstheme="majorHAnsi"/>
        </w:rPr>
      </w:pPr>
      <w:bookmarkStart w:name="_Toc30082899" w:id="26"/>
      <w:r w:rsidR="006029F9">
        <w:drawing>
          <wp:inline wp14:editId="669A12FF" wp14:anchorId="198A8537">
            <wp:extent cx="5943600" cy="1924050"/>
            <wp:effectExtent l="0" t="0" r="0" b="0"/>
            <wp:docPr id="1757580114" name="Picture 75" descr="A screenshot of a computer&#10;&#10;Description automatically generated" title=""/>
            <wp:cNvGraphicFramePr>
              <a:graphicFrameLocks noChangeAspect="1"/>
            </wp:cNvGraphicFramePr>
            <a:graphic>
              <a:graphicData uri="http://schemas.openxmlformats.org/drawingml/2006/picture">
                <pic:pic>
                  <pic:nvPicPr>
                    <pic:cNvPr id="0" name="Picture 75"/>
                    <pic:cNvPicPr/>
                  </pic:nvPicPr>
                  <pic:blipFill>
                    <a:blip r:embed="R395da96eeba641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924050"/>
                    </a:xfrm>
                    <a:prstGeom prst="rect">
                      <a:avLst/>
                    </a:prstGeom>
                  </pic:spPr>
                </pic:pic>
              </a:graphicData>
            </a:graphic>
          </wp:inline>
        </w:drawing>
      </w:r>
      <w:bookmarkEnd w:id="26"/>
    </w:p>
    <w:p w:rsidRPr="005949E3" w:rsidR="006029F9" w:rsidP="006029F9" w:rsidRDefault="006029F9" w14:paraId="450BECB1" w14:textId="765E59E0">
      <w:pPr>
        <w:rPr>
          <w:rFonts w:asciiTheme="majorHAnsi" w:hAnsiTheme="majorHAnsi" w:cstheme="majorHAnsi"/>
        </w:rPr>
      </w:pPr>
      <w:bookmarkStart w:name="_Toc30082901" w:id="27"/>
      <w:r w:rsidRPr="005949E3">
        <w:rPr>
          <w:rFonts w:asciiTheme="majorHAnsi" w:hAnsiTheme="majorHAnsi" w:cstheme="majorHAnsi"/>
        </w:rPr>
        <w:t xml:space="preserve">Keep in mind that clicking </w:t>
      </w:r>
      <w:r w:rsidRPr="005949E3">
        <w:rPr>
          <w:rFonts w:asciiTheme="majorHAnsi" w:hAnsiTheme="majorHAnsi" w:cstheme="majorHAnsi"/>
          <w:b/>
          <w:bCs/>
        </w:rPr>
        <w:t>Generate Invoices</w:t>
      </w:r>
      <w:r w:rsidRPr="005949E3">
        <w:rPr>
          <w:rFonts w:asciiTheme="majorHAnsi" w:hAnsiTheme="majorHAnsi" w:cstheme="majorHAnsi"/>
        </w:rPr>
        <w:t xml:space="preserve"> again will create invoices for any client programs</w:t>
      </w:r>
      <w:r>
        <w:rPr>
          <w:rFonts w:asciiTheme="majorHAnsi" w:hAnsiTheme="majorHAnsi" w:cstheme="majorHAnsi"/>
        </w:rPr>
        <w:t xml:space="preserve"> or single payor services and billing premiums</w:t>
      </w:r>
      <w:r w:rsidRPr="005949E3">
        <w:rPr>
          <w:rFonts w:asciiTheme="majorHAnsi" w:hAnsiTheme="majorHAnsi" w:cstheme="majorHAnsi"/>
        </w:rPr>
        <w:t xml:space="preserve"> that do not have a master invoice for the billing period yet but will not modify any existing invoices. Clicking </w:t>
      </w:r>
      <w:r w:rsidRPr="005949E3">
        <w:rPr>
          <w:rFonts w:asciiTheme="majorHAnsi" w:hAnsiTheme="majorHAnsi" w:cstheme="majorHAnsi"/>
          <w:b/>
          <w:bCs/>
        </w:rPr>
        <w:t xml:space="preserve">Regenerate </w:t>
      </w:r>
      <w:r w:rsidRPr="005949E3">
        <w:rPr>
          <w:rFonts w:asciiTheme="majorHAnsi" w:hAnsiTheme="majorHAnsi" w:cstheme="majorHAnsi"/>
        </w:rPr>
        <w:t>will delete the master invoice</w:t>
      </w:r>
      <w:r w:rsidRPr="005949E3">
        <w:rPr>
          <w:rFonts w:asciiTheme="majorHAnsi" w:hAnsiTheme="majorHAnsi" w:cstheme="majorHAnsi"/>
          <w:b/>
          <w:bCs/>
        </w:rPr>
        <w:t xml:space="preserve"> </w:t>
      </w:r>
      <w:r w:rsidRPr="005949E3">
        <w:rPr>
          <w:rFonts w:asciiTheme="majorHAnsi" w:hAnsiTheme="majorHAnsi" w:cstheme="majorHAnsi"/>
        </w:rPr>
        <w:t xml:space="preserve">selected and re-run the background job to account for any changes to the source items. The version number of the invoice will be indicated in the </w:t>
      </w:r>
      <w:r w:rsidRPr="005949E3">
        <w:rPr>
          <w:rFonts w:asciiTheme="majorHAnsi" w:hAnsiTheme="majorHAnsi" w:cstheme="majorHAnsi"/>
          <w:b/>
          <w:bCs/>
        </w:rPr>
        <w:t>invoice number</w:t>
      </w:r>
      <w:r w:rsidRPr="005949E3">
        <w:rPr>
          <w:rFonts w:asciiTheme="majorHAnsi" w:hAnsiTheme="majorHAnsi" w:cstheme="majorHAnsi"/>
        </w:rPr>
        <w:t xml:space="preserve"> for the individual draft invoices.</w:t>
      </w:r>
      <w:bookmarkEnd w:id="27"/>
      <w:r w:rsidRPr="005949E3">
        <w:rPr>
          <w:rFonts w:asciiTheme="majorHAnsi" w:hAnsiTheme="majorHAnsi" w:cstheme="majorHAnsi"/>
        </w:rPr>
        <w:t xml:space="preserve"> </w:t>
      </w:r>
    </w:p>
    <w:p w:rsidR="006029F9" w:rsidP="00AA3FA5" w:rsidRDefault="00AA3FA5" w14:paraId="1ABCCD86" w14:textId="1F200DB4">
      <w:pPr>
        <w:pStyle w:val="Heading1"/>
      </w:pPr>
      <w:bookmarkStart w:name="_Toc52179656" w:id="28"/>
      <w:r>
        <w:t>Reviewing single payor invoices</w:t>
      </w:r>
      <w:bookmarkEnd w:id="28"/>
      <w:r>
        <w:t xml:space="preserve"> </w:t>
      </w:r>
    </w:p>
    <w:p w:rsidR="00AA3FA5" w:rsidP="00AA3FA5" w:rsidRDefault="00AA3FA5" w14:paraId="2BBA6E7C" w14:textId="2A2D5873"/>
    <w:p w:rsidR="00AA3FA5" w:rsidP="00AA3FA5" w:rsidRDefault="00AA3FA5" w14:paraId="28A6FF9B" w14:textId="535A8A0C">
      <w:pPr>
        <w:rPr>
          <w:rFonts w:asciiTheme="majorHAnsi" w:hAnsiTheme="majorHAnsi" w:cstheme="majorHAnsi"/>
        </w:rPr>
      </w:pPr>
      <w:r w:rsidRPr="00AA3FA5">
        <w:rPr>
          <w:rFonts w:asciiTheme="majorHAnsi" w:hAnsiTheme="majorHAnsi" w:cstheme="majorHAnsi"/>
        </w:rPr>
        <w:t xml:space="preserve">Click </w:t>
      </w:r>
      <w:r w:rsidRPr="00AA3FA5">
        <w:rPr>
          <w:rFonts w:asciiTheme="majorHAnsi" w:hAnsiTheme="majorHAnsi" w:cstheme="majorHAnsi"/>
          <w:b/>
          <w:bCs/>
        </w:rPr>
        <w:t>View</w:t>
      </w:r>
      <w:r w:rsidRPr="00AA3FA5">
        <w:rPr>
          <w:rFonts w:asciiTheme="majorHAnsi" w:hAnsiTheme="majorHAnsi" w:cstheme="majorHAnsi"/>
        </w:rPr>
        <w:t xml:space="preserve"> to review an invoice generated for any single payor funded client services and premiums.</w:t>
      </w:r>
    </w:p>
    <w:p w:rsidR="009F3310" w:rsidP="00AA3FA5" w:rsidRDefault="009F3310" w14:paraId="536EE066" w14:textId="2181FE9A">
      <w:pPr>
        <w:rPr>
          <w:rFonts w:asciiTheme="majorHAnsi" w:hAnsiTheme="majorHAnsi" w:cstheme="majorHAnsi"/>
        </w:rPr>
      </w:pPr>
      <w:r w:rsidR="009F3310">
        <w:drawing>
          <wp:inline wp14:editId="2B1DE3BF" wp14:anchorId="13112E18">
            <wp:extent cx="5943600" cy="1113790"/>
            <wp:effectExtent l="0" t="0" r="0" b="0"/>
            <wp:docPr id="16" name="Picture 16" descr="Graphical user interface, application&#10;&#10;Description automatically generated" title=""/>
            <wp:cNvGraphicFramePr>
              <a:graphicFrameLocks noChangeAspect="1"/>
            </wp:cNvGraphicFramePr>
            <a:graphic>
              <a:graphicData uri="http://schemas.openxmlformats.org/drawingml/2006/picture">
                <pic:pic>
                  <pic:nvPicPr>
                    <pic:cNvPr id="0" name="Picture 16"/>
                    <pic:cNvPicPr/>
                  </pic:nvPicPr>
                  <pic:blipFill>
                    <a:blip r:embed="Rf02b3e3eb40f4c3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113790"/>
                    </a:xfrm>
                    <a:prstGeom prst="rect">
                      <a:avLst/>
                    </a:prstGeom>
                  </pic:spPr>
                </pic:pic>
              </a:graphicData>
            </a:graphic>
          </wp:inline>
        </w:drawing>
      </w:r>
    </w:p>
    <w:p w:rsidR="009F3310" w:rsidP="009F3310" w:rsidRDefault="009F3310" w14:paraId="365DF1BC" w14:textId="4ADEFB95">
      <w:pPr>
        <w:rPr>
          <w:rFonts w:asciiTheme="majorHAnsi" w:hAnsiTheme="majorHAnsi" w:cstheme="majorHAnsi"/>
        </w:rPr>
      </w:pPr>
      <w:bookmarkStart w:name="_Toc30082905" w:id="29"/>
      <w:r w:rsidRPr="005949E3">
        <w:rPr>
          <w:rFonts w:asciiTheme="majorHAnsi" w:hAnsiTheme="majorHAnsi" w:cstheme="majorHAnsi"/>
        </w:rPr>
        <w:t xml:space="preserve">This will open a screen that displays the </w:t>
      </w:r>
      <w:r w:rsidRPr="009F3310">
        <w:rPr>
          <w:rFonts w:asciiTheme="majorHAnsi" w:hAnsiTheme="majorHAnsi" w:cstheme="majorHAnsi"/>
        </w:rPr>
        <w:t>billing details</w:t>
      </w:r>
      <w:r>
        <w:rPr>
          <w:rFonts w:asciiTheme="majorHAnsi" w:hAnsiTheme="majorHAnsi" w:cstheme="majorHAnsi"/>
          <w:b/>
          <w:bCs/>
        </w:rPr>
        <w:t xml:space="preserve"> </w:t>
      </w:r>
      <w:r w:rsidRPr="005949E3">
        <w:rPr>
          <w:rFonts w:asciiTheme="majorHAnsi" w:hAnsiTheme="majorHAnsi" w:cstheme="majorHAnsi"/>
        </w:rPr>
        <w:t xml:space="preserve">along with a list of all </w:t>
      </w:r>
      <w:r w:rsidRPr="005949E3">
        <w:rPr>
          <w:rFonts w:asciiTheme="majorHAnsi" w:hAnsiTheme="majorHAnsi" w:cstheme="majorHAnsi"/>
          <w:b/>
          <w:bCs/>
        </w:rPr>
        <w:t>billable items</w:t>
      </w:r>
      <w:r w:rsidRPr="005949E3">
        <w:rPr>
          <w:rFonts w:asciiTheme="majorHAnsi" w:hAnsiTheme="majorHAnsi" w:cstheme="majorHAnsi"/>
        </w:rPr>
        <w:t xml:space="preserve"> included on the invoice</w:t>
      </w:r>
      <w:bookmarkEnd w:id="29"/>
      <w:r>
        <w:rPr>
          <w:rFonts w:asciiTheme="majorHAnsi" w:hAnsiTheme="majorHAnsi" w:cstheme="majorHAnsi"/>
        </w:rPr>
        <w:t>.</w:t>
      </w:r>
    </w:p>
    <w:p w:rsidRPr="005949E3" w:rsidR="009F3310" w:rsidP="009F3310" w:rsidRDefault="009F3310" w14:paraId="6A0DD191" w14:textId="0BDAB534">
      <w:pPr>
        <w:rPr>
          <w:rFonts w:asciiTheme="majorHAnsi" w:hAnsiTheme="majorHAnsi" w:cstheme="majorHAnsi"/>
        </w:rPr>
      </w:pPr>
      <w:r w:rsidR="009F3310">
        <w:drawing>
          <wp:inline wp14:editId="5DC6A05B" wp14:anchorId="606641B0">
            <wp:extent cx="5943600" cy="2553970"/>
            <wp:effectExtent l="0" t="0" r="0" b="0"/>
            <wp:docPr id="17" name="Picture 17" descr="Graphical user interface, text, application&#10;&#10;Description automatically generated" title=""/>
            <wp:cNvGraphicFramePr>
              <a:graphicFrameLocks noChangeAspect="1"/>
            </wp:cNvGraphicFramePr>
            <a:graphic>
              <a:graphicData uri="http://schemas.openxmlformats.org/drawingml/2006/picture">
                <pic:pic>
                  <pic:nvPicPr>
                    <pic:cNvPr id="0" name="Picture 17"/>
                    <pic:cNvPicPr/>
                  </pic:nvPicPr>
                  <pic:blipFill>
                    <a:blip r:embed="R6a6e288610e64f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553970"/>
                    </a:xfrm>
                    <a:prstGeom prst="rect">
                      <a:avLst/>
                    </a:prstGeom>
                  </pic:spPr>
                </pic:pic>
              </a:graphicData>
            </a:graphic>
          </wp:inline>
        </w:drawing>
      </w:r>
    </w:p>
    <w:p w:rsidR="009F3310" w:rsidP="009F3310" w:rsidRDefault="009F3310" w14:paraId="29DB0860" w14:textId="09904AB6">
      <w:pPr>
        <w:rPr>
          <w:rFonts w:asciiTheme="majorHAnsi" w:hAnsiTheme="majorHAnsi" w:cstheme="majorHAnsi"/>
        </w:rPr>
      </w:pPr>
      <w:r w:rsidRPr="005949E3">
        <w:rPr>
          <w:rFonts w:asciiTheme="majorHAnsi" w:hAnsiTheme="majorHAnsi" w:cstheme="majorHAnsi"/>
        </w:rPr>
        <w:t>Depending on the status of the invoice, different action buttons will be available (</w:t>
      </w:r>
      <w:r w:rsidRPr="00275846" w:rsidR="00275846">
        <w:rPr>
          <w:rFonts w:asciiTheme="majorHAnsi" w:hAnsiTheme="majorHAnsi" w:cstheme="majorHAnsi"/>
          <w:b/>
          <w:bCs/>
        </w:rPr>
        <w:t xml:space="preserve">+Add Misc. Charge, </w:t>
      </w:r>
      <w:r w:rsidRPr="005949E3">
        <w:rPr>
          <w:rFonts w:asciiTheme="majorHAnsi" w:hAnsiTheme="majorHAnsi" w:cstheme="majorHAnsi"/>
          <w:b/>
          <w:bCs/>
        </w:rPr>
        <w:t>Delete, Send</w:t>
      </w:r>
      <w:r w:rsidRPr="005949E3">
        <w:rPr>
          <w:rFonts w:asciiTheme="majorHAnsi" w:hAnsiTheme="majorHAnsi" w:cstheme="majorHAnsi"/>
        </w:rPr>
        <w:t xml:space="preserve">, and </w:t>
      </w:r>
      <w:r w:rsidRPr="005949E3">
        <w:rPr>
          <w:rFonts w:asciiTheme="majorHAnsi" w:hAnsiTheme="majorHAnsi" w:cstheme="majorHAnsi"/>
          <w:b/>
          <w:bCs/>
        </w:rPr>
        <w:t>Regenerate</w:t>
      </w:r>
      <w:r w:rsidRPr="005949E3">
        <w:rPr>
          <w:rFonts w:asciiTheme="majorHAnsi" w:hAnsiTheme="majorHAnsi" w:cstheme="majorHAnsi"/>
        </w:rPr>
        <w:t xml:space="preserve"> if draft and </w:t>
      </w:r>
      <w:r w:rsidRPr="005949E3">
        <w:rPr>
          <w:rFonts w:asciiTheme="majorHAnsi" w:hAnsiTheme="majorHAnsi" w:cstheme="majorHAnsi"/>
          <w:b/>
          <w:bCs/>
        </w:rPr>
        <w:t>Void</w:t>
      </w:r>
      <w:r w:rsidRPr="005949E3">
        <w:rPr>
          <w:rFonts w:asciiTheme="majorHAnsi" w:hAnsiTheme="majorHAnsi" w:cstheme="majorHAnsi"/>
        </w:rPr>
        <w:t xml:space="preserve"> if sent). </w:t>
      </w:r>
      <w:r w:rsidRPr="005949E3">
        <w:rPr>
          <w:rFonts w:asciiTheme="majorHAnsi" w:hAnsiTheme="majorHAnsi" w:cstheme="majorHAnsi"/>
          <w:b/>
          <w:bCs/>
        </w:rPr>
        <w:t xml:space="preserve">Export </w:t>
      </w:r>
      <w:r w:rsidRPr="005949E3">
        <w:rPr>
          <w:rFonts w:asciiTheme="majorHAnsi" w:hAnsiTheme="majorHAnsi" w:cstheme="majorHAnsi"/>
        </w:rPr>
        <w:t xml:space="preserve">will be available for invoices of all statuses. </w:t>
      </w:r>
    </w:p>
    <w:p w:rsidR="00275846" w:rsidP="00275846" w:rsidRDefault="00275846" w14:paraId="20294E38" w14:textId="77777777">
      <w:pPr>
        <w:rPr>
          <w:rFonts w:asciiTheme="majorHAnsi" w:hAnsiTheme="majorHAnsi" w:cstheme="majorHAnsi"/>
        </w:rPr>
      </w:pPr>
      <w:r>
        <w:rPr>
          <w:rFonts w:asciiTheme="majorHAnsi" w:hAnsiTheme="majorHAnsi" w:cstheme="majorHAnsi"/>
        </w:rPr>
        <w:t xml:space="preserve">For invoices in </w:t>
      </w:r>
      <w:r>
        <w:rPr>
          <w:rFonts w:asciiTheme="majorHAnsi" w:hAnsiTheme="majorHAnsi" w:cstheme="majorHAnsi"/>
          <w:b/>
          <w:bCs/>
        </w:rPr>
        <w:t>draft</w:t>
      </w:r>
      <w:r>
        <w:rPr>
          <w:rFonts w:asciiTheme="majorHAnsi" w:hAnsiTheme="majorHAnsi" w:cstheme="majorHAnsi"/>
        </w:rPr>
        <w:t xml:space="preserve"> status, you will also be able to add miscellaneous charges by clicking the </w:t>
      </w:r>
      <w:r w:rsidRPr="00C73874">
        <w:rPr>
          <w:rFonts w:asciiTheme="majorHAnsi" w:hAnsiTheme="majorHAnsi" w:cstheme="majorHAnsi"/>
          <w:b/>
          <w:bCs/>
        </w:rPr>
        <w:t>Add Misc. Charge</w:t>
      </w:r>
      <w:r>
        <w:rPr>
          <w:rFonts w:asciiTheme="majorHAnsi" w:hAnsiTheme="majorHAnsi" w:cstheme="majorHAnsi"/>
        </w:rPr>
        <w:t xml:space="preserve"> button. </w:t>
      </w:r>
    </w:p>
    <w:p w:rsidR="00275846" w:rsidP="00275846" w:rsidRDefault="00275846" w14:paraId="6BAA7A55" w14:textId="77777777">
      <w:pPr>
        <w:rPr>
          <w:rFonts w:asciiTheme="majorHAnsi" w:hAnsiTheme="majorHAnsi" w:cstheme="majorHAnsi"/>
        </w:rPr>
      </w:pPr>
      <w:r w:rsidR="00275846">
        <w:drawing>
          <wp:inline wp14:editId="6E670E20" wp14:anchorId="116F0EB3">
            <wp:extent cx="4984751" cy="1481046"/>
            <wp:effectExtent l="0" t="0" r="6350" b="5080"/>
            <wp:docPr id="12" name="Picture 12" descr="Graphical user interface, application&#10;&#10;Description automatically generated" title=""/>
            <wp:cNvGraphicFramePr>
              <a:graphicFrameLocks noChangeAspect="1"/>
            </wp:cNvGraphicFramePr>
            <a:graphic>
              <a:graphicData uri="http://schemas.openxmlformats.org/drawingml/2006/picture">
                <pic:pic>
                  <pic:nvPicPr>
                    <pic:cNvPr id="0" name="Picture 12"/>
                    <pic:cNvPicPr/>
                  </pic:nvPicPr>
                  <pic:blipFill>
                    <a:blip r:embed="R728fad04e04c4b6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84751" cy="1481046"/>
                    </a:xfrm>
                    <a:prstGeom prst="rect">
                      <a:avLst/>
                    </a:prstGeom>
                  </pic:spPr>
                </pic:pic>
              </a:graphicData>
            </a:graphic>
          </wp:inline>
        </w:drawing>
      </w:r>
    </w:p>
    <w:p w:rsidR="00275846" w:rsidP="00275846" w:rsidRDefault="00275846" w14:paraId="0623ED5E" w14:textId="77777777">
      <w:pPr>
        <w:rPr>
          <w:rFonts w:asciiTheme="majorHAnsi" w:hAnsiTheme="majorHAnsi" w:cstheme="majorHAnsi"/>
        </w:rPr>
      </w:pPr>
      <w:r>
        <w:rPr>
          <w:rFonts w:asciiTheme="majorHAnsi" w:hAnsiTheme="majorHAnsi" w:cstheme="majorHAnsi"/>
        </w:rPr>
        <w:t xml:space="preserve">In the </w:t>
      </w:r>
      <w:r w:rsidRPr="00D95D01">
        <w:rPr>
          <w:rFonts w:asciiTheme="majorHAnsi" w:hAnsiTheme="majorHAnsi" w:cstheme="majorHAnsi"/>
          <w:b/>
          <w:bCs/>
        </w:rPr>
        <w:t>Add misc. charge</w:t>
      </w:r>
      <w:r>
        <w:rPr>
          <w:rFonts w:asciiTheme="majorHAnsi" w:hAnsiTheme="majorHAnsi" w:cstheme="majorHAnsi"/>
        </w:rPr>
        <w:t xml:space="preserve"> dialogue, enter a </w:t>
      </w:r>
      <w:r w:rsidRPr="00D95D01">
        <w:rPr>
          <w:rFonts w:asciiTheme="majorHAnsi" w:hAnsiTheme="majorHAnsi" w:cstheme="majorHAnsi"/>
          <w:b/>
          <w:bCs/>
        </w:rPr>
        <w:t xml:space="preserve">Description </w:t>
      </w:r>
      <w:r>
        <w:rPr>
          <w:rFonts w:asciiTheme="majorHAnsi" w:hAnsiTheme="majorHAnsi" w:cstheme="majorHAnsi"/>
        </w:rPr>
        <w:t>of the charge being added. This description will appear on the invoice.</w:t>
      </w:r>
    </w:p>
    <w:p w:rsidR="00275846" w:rsidP="00275846" w:rsidRDefault="00275846" w14:paraId="2B55E493" w14:textId="77777777">
      <w:pPr>
        <w:rPr>
          <w:rFonts w:asciiTheme="majorHAnsi" w:hAnsiTheme="majorHAnsi" w:cstheme="majorHAnsi"/>
        </w:rPr>
      </w:pPr>
      <w:r w:rsidR="00275846">
        <w:drawing>
          <wp:inline wp14:editId="6AE6B605" wp14:anchorId="7882B487">
            <wp:extent cx="4023507" cy="2146300"/>
            <wp:effectExtent l="0" t="0" r="0" b="6350"/>
            <wp:docPr id="10" name="Picture 10" descr="A screenshot of a cell phone&#10;&#10;Description automatically generated" title=""/>
            <wp:cNvGraphicFramePr>
              <a:graphicFrameLocks noChangeAspect="1"/>
            </wp:cNvGraphicFramePr>
            <a:graphic>
              <a:graphicData uri="http://schemas.openxmlformats.org/drawingml/2006/picture">
                <pic:pic>
                  <pic:nvPicPr>
                    <pic:cNvPr id="0" name="Picture 10"/>
                    <pic:cNvPicPr/>
                  </pic:nvPicPr>
                  <pic:blipFill>
                    <a:blip r:embed="R69f5d46732d847c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23507" cy="2146300"/>
                    </a:xfrm>
                    <a:prstGeom prst="rect">
                      <a:avLst/>
                    </a:prstGeom>
                  </pic:spPr>
                </pic:pic>
              </a:graphicData>
            </a:graphic>
          </wp:inline>
        </w:drawing>
      </w:r>
    </w:p>
    <w:p w:rsidR="00275846" w:rsidP="00275846" w:rsidRDefault="00275846" w14:paraId="192EA270" w14:textId="77777777">
      <w:pPr>
        <w:rPr>
          <w:rFonts w:asciiTheme="majorHAnsi" w:hAnsiTheme="majorHAnsi" w:cstheme="majorHAnsi"/>
        </w:rPr>
      </w:pPr>
      <w:r>
        <w:rPr>
          <w:rFonts w:asciiTheme="majorHAnsi" w:hAnsiTheme="majorHAnsi" w:cstheme="majorHAnsi"/>
        </w:rPr>
        <w:lastRenderedPageBreak/>
        <w:t xml:space="preserve">Select a </w:t>
      </w:r>
      <w:r w:rsidRPr="00D95D01">
        <w:rPr>
          <w:rFonts w:asciiTheme="majorHAnsi" w:hAnsiTheme="majorHAnsi" w:cstheme="majorHAnsi"/>
          <w:b/>
          <w:bCs/>
        </w:rPr>
        <w:t>Reference date, GL revenue account</w:t>
      </w:r>
      <w:r>
        <w:rPr>
          <w:rFonts w:asciiTheme="majorHAnsi" w:hAnsiTheme="majorHAnsi" w:cstheme="majorHAnsi"/>
        </w:rPr>
        <w:t xml:space="preserve">, and if applicable, a </w:t>
      </w:r>
      <w:r w:rsidRPr="00D95D01">
        <w:rPr>
          <w:rFonts w:asciiTheme="majorHAnsi" w:hAnsiTheme="majorHAnsi" w:cstheme="majorHAnsi"/>
          <w:b/>
          <w:bCs/>
        </w:rPr>
        <w:t>Cost Centre</w:t>
      </w:r>
      <w:r>
        <w:rPr>
          <w:rFonts w:asciiTheme="majorHAnsi" w:hAnsiTheme="majorHAnsi" w:cstheme="majorHAnsi"/>
        </w:rPr>
        <w:t xml:space="preserve">. The reference date will be the date shown for the charge on the invoice. Note that only dates within the current billing period can be select. The cost centre field will only be displayed if cost centres are configured for your organization. </w:t>
      </w:r>
    </w:p>
    <w:p w:rsidR="00275846" w:rsidP="00275846" w:rsidRDefault="00275846" w14:paraId="2D1A5DA8" w14:textId="77777777">
      <w:pPr>
        <w:rPr>
          <w:rFonts w:asciiTheme="majorHAnsi" w:hAnsiTheme="majorHAnsi" w:cstheme="majorHAnsi"/>
        </w:rPr>
      </w:pPr>
      <w:r>
        <w:rPr>
          <w:rFonts w:asciiTheme="majorHAnsi" w:hAnsiTheme="majorHAnsi" w:cstheme="majorHAnsi"/>
        </w:rPr>
        <w:t xml:space="preserve">Enter the </w:t>
      </w:r>
      <w:r w:rsidRPr="00D95D01">
        <w:rPr>
          <w:rFonts w:asciiTheme="majorHAnsi" w:hAnsiTheme="majorHAnsi" w:cstheme="majorHAnsi"/>
          <w:b/>
          <w:bCs/>
        </w:rPr>
        <w:t>Quantity</w:t>
      </w:r>
      <w:r>
        <w:rPr>
          <w:rFonts w:asciiTheme="majorHAnsi" w:hAnsiTheme="majorHAnsi" w:cstheme="majorHAnsi"/>
        </w:rPr>
        <w:t xml:space="preserve"> and </w:t>
      </w:r>
      <w:r w:rsidRPr="00D95D01">
        <w:rPr>
          <w:rFonts w:asciiTheme="majorHAnsi" w:hAnsiTheme="majorHAnsi" w:cstheme="majorHAnsi"/>
          <w:b/>
          <w:bCs/>
        </w:rPr>
        <w:t>Rate</w:t>
      </w:r>
      <w:r>
        <w:rPr>
          <w:rFonts w:asciiTheme="majorHAnsi" w:hAnsiTheme="majorHAnsi" w:cstheme="majorHAnsi"/>
        </w:rPr>
        <w:t xml:space="preserve"> of the charge. The quantity must be above 0 and can contain up to 2 decimals. Once entered, the </w:t>
      </w:r>
      <w:r w:rsidRPr="00D95D01">
        <w:rPr>
          <w:rFonts w:asciiTheme="majorHAnsi" w:hAnsiTheme="majorHAnsi" w:cstheme="majorHAnsi"/>
          <w:b/>
          <w:bCs/>
        </w:rPr>
        <w:t>Sub-total</w:t>
      </w:r>
      <w:r>
        <w:rPr>
          <w:rFonts w:asciiTheme="majorHAnsi" w:hAnsiTheme="majorHAnsi" w:cstheme="majorHAnsi"/>
        </w:rPr>
        <w:t xml:space="preserve"> (excluding taxes) will appear below. </w:t>
      </w:r>
    </w:p>
    <w:p w:rsidR="00275846" w:rsidP="00275846" w:rsidRDefault="00275846" w14:paraId="6787CDFF" w14:textId="77777777">
      <w:pPr>
        <w:rPr>
          <w:rFonts w:asciiTheme="majorHAnsi" w:hAnsiTheme="majorHAnsi" w:cstheme="majorHAnsi"/>
        </w:rPr>
      </w:pPr>
      <w:r>
        <w:rPr>
          <w:rFonts w:asciiTheme="majorHAnsi" w:hAnsiTheme="majorHAnsi" w:cstheme="majorHAnsi"/>
        </w:rPr>
        <w:t xml:space="preserve">Finally, select one or more </w:t>
      </w:r>
      <w:r w:rsidRPr="00D95D01">
        <w:rPr>
          <w:rFonts w:asciiTheme="majorHAnsi" w:hAnsiTheme="majorHAnsi" w:cstheme="majorHAnsi"/>
          <w:b/>
          <w:bCs/>
        </w:rPr>
        <w:t>Tax</w:t>
      </w:r>
      <w:r>
        <w:rPr>
          <w:rFonts w:asciiTheme="majorHAnsi" w:hAnsiTheme="majorHAnsi" w:cstheme="majorHAnsi"/>
        </w:rPr>
        <w:t xml:space="preserve"> that should apply on the charge if necessary. The taxes available to select will correspond to the taxes available in the branch that the payor program belongs to. The </w:t>
      </w:r>
      <w:r w:rsidRPr="00D95D01">
        <w:rPr>
          <w:rFonts w:asciiTheme="majorHAnsi" w:hAnsiTheme="majorHAnsi" w:cstheme="majorHAnsi"/>
          <w:b/>
          <w:bCs/>
        </w:rPr>
        <w:t>Total taxes</w:t>
      </w:r>
      <w:r>
        <w:rPr>
          <w:rFonts w:asciiTheme="majorHAnsi" w:hAnsiTheme="majorHAnsi" w:cstheme="majorHAnsi"/>
        </w:rPr>
        <w:t xml:space="preserve"> and </w:t>
      </w:r>
      <w:r w:rsidRPr="00D95D01">
        <w:rPr>
          <w:rFonts w:asciiTheme="majorHAnsi" w:hAnsiTheme="majorHAnsi" w:cstheme="majorHAnsi"/>
          <w:b/>
          <w:bCs/>
        </w:rPr>
        <w:t>Total</w:t>
      </w:r>
      <w:r>
        <w:rPr>
          <w:rFonts w:asciiTheme="majorHAnsi" w:hAnsiTheme="majorHAnsi" w:cstheme="majorHAnsi"/>
        </w:rPr>
        <w:t xml:space="preserve"> amount of the charge (including taxes) will appear in the corresponding fields.</w:t>
      </w:r>
    </w:p>
    <w:p w:rsidR="00275846" w:rsidP="009F3310" w:rsidRDefault="00275846" w14:paraId="4F579BED" w14:textId="4ED580FA">
      <w:pPr>
        <w:rPr>
          <w:rFonts w:asciiTheme="majorHAnsi" w:hAnsiTheme="majorHAnsi" w:cstheme="majorHAnsi"/>
        </w:rPr>
      </w:pPr>
      <w:r>
        <w:rPr>
          <w:rFonts w:asciiTheme="majorHAnsi" w:hAnsiTheme="majorHAnsi" w:cstheme="majorHAnsi"/>
        </w:rPr>
        <w:t xml:space="preserve">When you have finished, click </w:t>
      </w:r>
      <w:r>
        <w:rPr>
          <w:rFonts w:asciiTheme="majorHAnsi" w:hAnsiTheme="majorHAnsi" w:cstheme="majorHAnsi"/>
          <w:b/>
          <w:bCs/>
        </w:rPr>
        <w:t xml:space="preserve">Save. </w:t>
      </w:r>
      <w:r>
        <w:rPr>
          <w:rFonts w:asciiTheme="majorHAnsi" w:hAnsiTheme="majorHAnsi" w:cstheme="majorHAnsi"/>
        </w:rPr>
        <w:t xml:space="preserve">The charge will be added to a </w:t>
      </w:r>
      <w:r w:rsidRPr="006A7CAB">
        <w:rPr>
          <w:rFonts w:asciiTheme="majorHAnsi" w:hAnsiTheme="majorHAnsi" w:cstheme="majorHAnsi"/>
          <w:b/>
          <w:bCs/>
        </w:rPr>
        <w:t>Miscellaneous Charges</w:t>
      </w:r>
      <w:r>
        <w:rPr>
          <w:rFonts w:asciiTheme="majorHAnsi" w:hAnsiTheme="majorHAnsi" w:cstheme="majorHAnsi"/>
        </w:rPr>
        <w:t xml:space="preserve"> list in the </w:t>
      </w:r>
      <w:r w:rsidRPr="000F1D46">
        <w:rPr>
          <w:rFonts w:asciiTheme="majorHAnsi" w:hAnsiTheme="majorHAnsi" w:cstheme="majorHAnsi"/>
          <w:b/>
          <w:bCs/>
        </w:rPr>
        <w:t>Invoice Billable Items</w:t>
      </w:r>
      <w:r>
        <w:rPr>
          <w:rFonts w:asciiTheme="majorHAnsi" w:hAnsiTheme="majorHAnsi" w:cstheme="majorHAnsi"/>
        </w:rPr>
        <w:t xml:space="preserve"> section. </w:t>
      </w:r>
    </w:p>
    <w:p w:rsidRPr="005949E3" w:rsidR="003B4A22" w:rsidP="003B4A22" w:rsidRDefault="003B4A22" w14:paraId="6C49CC35" w14:textId="77777777">
      <w:pPr>
        <w:rPr>
          <w:rFonts w:asciiTheme="majorHAnsi" w:hAnsiTheme="majorHAnsi" w:cstheme="majorHAnsi"/>
        </w:rPr>
      </w:pPr>
      <w:bookmarkStart w:name="_Toc30082909" w:id="30"/>
      <w:r w:rsidRPr="005949E3">
        <w:rPr>
          <w:rFonts w:asciiTheme="majorHAnsi" w:hAnsiTheme="majorHAnsi" w:cstheme="majorHAnsi"/>
        </w:rPr>
        <w:t xml:space="preserve">To download </w:t>
      </w:r>
      <w:r>
        <w:rPr>
          <w:rFonts w:asciiTheme="majorHAnsi" w:hAnsiTheme="majorHAnsi" w:cstheme="majorHAnsi"/>
        </w:rPr>
        <w:t xml:space="preserve">the </w:t>
      </w:r>
      <w:r w:rsidRPr="005949E3">
        <w:rPr>
          <w:rFonts w:asciiTheme="majorHAnsi" w:hAnsiTheme="majorHAnsi" w:cstheme="majorHAnsi"/>
        </w:rPr>
        <w:t>invoice, click the</w:t>
      </w:r>
      <w:r w:rsidRPr="005949E3">
        <w:rPr>
          <w:rFonts w:asciiTheme="majorHAnsi" w:hAnsiTheme="majorHAnsi" w:cstheme="majorHAnsi"/>
          <w:b/>
          <w:bCs/>
        </w:rPr>
        <w:t xml:space="preserve"> Export</w:t>
      </w:r>
      <w:r w:rsidRPr="005949E3">
        <w:rPr>
          <w:rFonts w:asciiTheme="majorHAnsi" w:hAnsiTheme="majorHAnsi" w:cstheme="majorHAnsi"/>
        </w:rPr>
        <w:t xml:space="preserve"> button. In the dialogue box,</w:t>
      </w:r>
      <w:r w:rsidRPr="005949E3">
        <w:rPr>
          <w:rFonts w:asciiTheme="majorHAnsi" w:hAnsiTheme="majorHAnsi" w:cstheme="majorHAnsi"/>
          <w:b/>
          <w:bCs/>
        </w:rPr>
        <w:t xml:space="preserve"> AC Standard</w:t>
      </w:r>
      <w:r>
        <w:rPr>
          <w:rFonts w:asciiTheme="majorHAnsi" w:hAnsiTheme="majorHAnsi" w:cstheme="majorHAnsi"/>
          <w:b/>
          <w:bCs/>
        </w:rPr>
        <w:t xml:space="preserve"> Invoice</w:t>
      </w:r>
      <w:r w:rsidRPr="005949E3">
        <w:rPr>
          <w:rFonts w:asciiTheme="majorHAnsi" w:hAnsiTheme="majorHAnsi" w:cstheme="majorHAnsi"/>
          <w:b/>
          <w:bCs/>
        </w:rPr>
        <w:t xml:space="preserve"> </w:t>
      </w:r>
      <w:r w:rsidRPr="005949E3">
        <w:rPr>
          <w:rFonts w:asciiTheme="majorHAnsi" w:hAnsiTheme="majorHAnsi" w:cstheme="majorHAnsi"/>
        </w:rPr>
        <w:t xml:space="preserve">will be selected as the </w:t>
      </w:r>
      <w:r w:rsidRPr="005949E3">
        <w:rPr>
          <w:rFonts w:asciiTheme="majorHAnsi" w:hAnsiTheme="majorHAnsi" w:cstheme="majorHAnsi"/>
          <w:b/>
          <w:bCs/>
        </w:rPr>
        <w:t>Invoice</w:t>
      </w:r>
      <w:r w:rsidRPr="005949E3">
        <w:rPr>
          <w:rFonts w:asciiTheme="majorHAnsi" w:hAnsiTheme="majorHAnsi" w:cstheme="majorHAnsi"/>
        </w:rPr>
        <w:t xml:space="preserve"> </w:t>
      </w:r>
      <w:r w:rsidRPr="005949E3">
        <w:rPr>
          <w:rFonts w:asciiTheme="majorHAnsi" w:hAnsiTheme="majorHAnsi" w:cstheme="majorHAnsi"/>
          <w:b/>
          <w:bCs/>
        </w:rPr>
        <w:t xml:space="preserve">Export Type </w:t>
      </w:r>
      <w:r w:rsidRPr="005949E3">
        <w:rPr>
          <w:rFonts w:asciiTheme="majorHAnsi" w:hAnsiTheme="majorHAnsi" w:cstheme="majorHAnsi"/>
        </w:rPr>
        <w:t xml:space="preserve">and PDF as the </w:t>
      </w:r>
      <w:r w:rsidRPr="005949E3">
        <w:rPr>
          <w:rFonts w:asciiTheme="majorHAnsi" w:hAnsiTheme="majorHAnsi" w:cstheme="majorHAnsi"/>
          <w:b/>
          <w:bCs/>
        </w:rPr>
        <w:t>Format</w:t>
      </w:r>
      <w:r w:rsidRPr="005949E3">
        <w:rPr>
          <w:rFonts w:asciiTheme="majorHAnsi" w:hAnsiTheme="majorHAnsi" w:cstheme="majorHAnsi"/>
        </w:rPr>
        <w:t xml:space="preserve">. </w:t>
      </w:r>
      <w:bookmarkEnd w:id="30"/>
      <w:r>
        <w:rPr>
          <w:rFonts w:asciiTheme="majorHAnsi" w:hAnsiTheme="majorHAnsi" w:cstheme="majorHAnsi"/>
        </w:rPr>
        <w:t xml:space="preserve">If you are using the two-page invoice, you will also be able to select the </w:t>
      </w:r>
      <w:r w:rsidRPr="000B545E">
        <w:rPr>
          <w:rFonts w:asciiTheme="majorHAnsi" w:hAnsiTheme="majorHAnsi" w:cstheme="majorHAnsi"/>
          <w:b/>
          <w:bCs/>
        </w:rPr>
        <w:t>AC Standard Invoice with Summary Page</w:t>
      </w:r>
      <w:r>
        <w:rPr>
          <w:rFonts w:asciiTheme="majorHAnsi" w:hAnsiTheme="majorHAnsi" w:cstheme="majorHAnsi"/>
        </w:rPr>
        <w:t>. When ready, c</w:t>
      </w:r>
      <w:r w:rsidRPr="005949E3">
        <w:rPr>
          <w:rFonts w:asciiTheme="majorHAnsi" w:hAnsiTheme="majorHAnsi" w:cstheme="majorHAnsi"/>
        </w:rPr>
        <w:t xml:space="preserve">lick </w:t>
      </w:r>
      <w:r w:rsidRPr="005949E3">
        <w:rPr>
          <w:rFonts w:asciiTheme="majorHAnsi" w:hAnsiTheme="majorHAnsi" w:cstheme="majorHAnsi"/>
          <w:b/>
          <w:bCs/>
        </w:rPr>
        <w:t>Export</w:t>
      </w:r>
      <w:r w:rsidRPr="005949E3">
        <w:rPr>
          <w:rFonts w:asciiTheme="majorHAnsi" w:hAnsiTheme="majorHAnsi" w:cstheme="majorHAnsi"/>
        </w:rPr>
        <w:t xml:space="preserve">. </w:t>
      </w:r>
    </w:p>
    <w:p w:rsidRPr="005949E3" w:rsidR="003B4A22" w:rsidP="009F3310" w:rsidRDefault="00275846" w14:paraId="69FEBA9B" w14:textId="2E1DEE3D">
      <w:pPr>
        <w:rPr>
          <w:rFonts w:asciiTheme="majorHAnsi" w:hAnsiTheme="majorHAnsi" w:cstheme="majorHAnsi"/>
        </w:rPr>
      </w:pPr>
      <w:r w:rsidR="00275846">
        <w:drawing>
          <wp:inline wp14:editId="1E640536" wp14:anchorId="4D4969BC">
            <wp:extent cx="4535596" cy="1726531"/>
            <wp:effectExtent l="0" t="0" r="0" b="7620"/>
            <wp:docPr id="19" name="Picture 19" descr="A picture containing graphical user interface&#10;&#10;Description automatically generated" title=""/>
            <wp:cNvGraphicFramePr>
              <a:graphicFrameLocks noChangeAspect="1"/>
            </wp:cNvGraphicFramePr>
            <a:graphic>
              <a:graphicData uri="http://schemas.openxmlformats.org/drawingml/2006/picture">
                <pic:pic>
                  <pic:nvPicPr>
                    <pic:cNvPr id="0" name="Picture 19"/>
                    <pic:cNvPicPr/>
                  </pic:nvPicPr>
                  <pic:blipFill>
                    <a:blip r:embed="Rc5062ec7e23d47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35596" cy="1726531"/>
                    </a:xfrm>
                    <a:prstGeom prst="rect">
                      <a:avLst/>
                    </a:prstGeom>
                  </pic:spPr>
                </pic:pic>
              </a:graphicData>
            </a:graphic>
          </wp:inline>
        </w:drawing>
      </w:r>
    </w:p>
    <w:p w:rsidR="009F3310" w:rsidP="009F3310" w:rsidRDefault="009F3310" w14:paraId="52DD053E" w14:textId="3C8A93DA">
      <w:pPr>
        <w:rPr>
          <w:rFonts w:asciiTheme="majorHAnsi" w:hAnsiTheme="majorHAnsi" w:cstheme="majorHAnsi"/>
        </w:rPr>
      </w:pPr>
      <w:bookmarkStart w:name="_Toc30082907" w:id="31"/>
      <w:r w:rsidRPr="005949E3">
        <w:rPr>
          <w:rFonts w:asciiTheme="majorHAnsi" w:hAnsiTheme="majorHAnsi" w:cstheme="majorHAnsi"/>
        </w:rPr>
        <w:t xml:space="preserve">In the </w:t>
      </w:r>
      <w:r w:rsidRPr="005949E3">
        <w:rPr>
          <w:rFonts w:asciiTheme="majorHAnsi" w:hAnsiTheme="majorHAnsi" w:cstheme="majorHAnsi"/>
          <w:b/>
          <w:bCs/>
        </w:rPr>
        <w:t xml:space="preserve">Invoice Details </w:t>
      </w:r>
      <w:r w:rsidRPr="005949E3">
        <w:rPr>
          <w:rFonts w:asciiTheme="majorHAnsi" w:hAnsiTheme="majorHAnsi" w:cstheme="majorHAnsi"/>
        </w:rPr>
        <w:t>section</w:t>
      </w:r>
      <w:r>
        <w:rPr>
          <w:rFonts w:asciiTheme="majorHAnsi" w:hAnsiTheme="majorHAnsi" w:cstheme="majorHAnsi"/>
        </w:rPr>
        <w:t xml:space="preserve">, you will see </w:t>
      </w:r>
      <w:r w:rsidR="003B4A22">
        <w:rPr>
          <w:rFonts w:asciiTheme="majorHAnsi" w:hAnsiTheme="majorHAnsi" w:cstheme="majorHAnsi"/>
        </w:rPr>
        <w:t>the</w:t>
      </w:r>
      <w:r w:rsidRPr="005949E3">
        <w:rPr>
          <w:rFonts w:asciiTheme="majorHAnsi" w:hAnsiTheme="majorHAnsi" w:cstheme="majorHAnsi"/>
          <w:b/>
          <w:bCs/>
        </w:rPr>
        <w:t xml:space="preserve"> Invoice Number </w:t>
      </w:r>
      <w:r w:rsidRPr="005949E3">
        <w:rPr>
          <w:rFonts w:asciiTheme="majorHAnsi" w:hAnsiTheme="majorHAnsi" w:cstheme="majorHAnsi"/>
        </w:rPr>
        <w:t xml:space="preserve">and </w:t>
      </w:r>
      <w:r w:rsidRPr="005949E3">
        <w:rPr>
          <w:rFonts w:asciiTheme="majorHAnsi" w:hAnsiTheme="majorHAnsi" w:cstheme="majorHAnsi"/>
          <w:b/>
          <w:bCs/>
        </w:rPr>
        <w:t>Payor Name, Invoice Amount</w:t>
      </w:r>
      <w:r w:rsidRPr="005949E3">
        <w:rPr>
          <w:rFonts w:asciiTheme="majorHAnsi" w:hAnsiTheme="majorHAnsi" w:cstheme="majorHAnsi"/>
        </w:rPr>
        <w:t xml:space="preserve">, </w:t>
      </w:r>
      <w:r w:rsidRPr="005949E3">
        <w:rPr>
          <w:rFonts w:asciiTheme="majorHAnsi" w:hAnsiTheme="majorHAnsi" w:cstheme="majorHAnsi"/>
          <w:b/>
          <w:bCs/>
        </w:rPr>
        <w:t>Amount Due</w:t>
      </w:r>
      <w:r w:rsidRPr="005949E3">
        <w:rPr>
          <w:rFonts w:asciiTheme="majorHAnsi" w:hAnsiTheme="majorHAnsi" w:cstheme="majorHAnsi"/>
        </w:rPr>
        <w:t xml:space="preserve"> along with any </w:t>
      </w:r>
      <w:r w:rsidRPr="005949E3">
        <w:rPr>
          <w:rFonts w:asciiTheme="majorHAnsi" w:hAnsiTheme="majorHAnsi" w:cstheme="majorHAnsi"/>
          <w:b/>
          <w:bCs/>
        </w:rPr>
        <w:t>Payments</w:t>
      </w:r>
      <w:r w:rsidRPr="005949E3">
        <w:rPr>
          <w:rFonts w:asciiTheme="majorHAnsi" w:hAnsiTheme="majorHAnsi" w:cstheme="majorHAnsi"/>
        </w:rPr>
        <w:t xml:space="preserve"> and </w:t>
      </w:r>
      <w:r w:rsidRPr="005949E3">
        <w:rPr>
          <w:rFonts w:asciiTheme="majorHAnsi" w:hAnsiTheme="majorHAnsi" w:cstheme="majorHAnsi"/>
          <w:b/>
          <w:bCs/>
        </w:rPr>
        <w:t xml:space="preserve">Adjustments </w:t>
      </w:r>
      <w:r w:rsidRPr="005949E3">
        <w:rPr>
          <w:rFonts w:asciiTheme="majorHAnsi" w:hAnsiTheme="majorHAnsi" w:cstheme="majorHAnsi"/>
        </w:rPr>
        <w:t xml:space="preserve">for the payor. If the </w:t>
      </w:r>
      <w:r w:rsidR="00275846">
        <w:rPr>
          <w:rFonts w:asciiTheme="majorHAnsi" w:hAnsiTheme="majorHAnsi" w:cstheme="majorHAnsi"/>
        </w:rPr>
        <w:t>invoice has</w:t>
      </w:r>
      <w:r w:rsidRPr="005949E3">
        <w:rPr>
          <w:rFonts w:asciiTheme="majorHAnsi" w:hAnsiTheme="majorHAnsi" w:cstheme="majorHAnsi"/>
        </w:rPr>
        <w:t xml:space="preserve"> been regenerated to account for any changes to the source items, the version number will be indicated in the invoice numbers (53 v.0, 53 v.1, etc.).</w:t>
      </w:r>
      <w:bookmarkEnd w:id="31"/>
    </w:p>
    <w:p w:rsidR="009F3310" w:rsidP="009F3310" w:rsidRDefault="003B4A22" w14:paraId="041F0879" w14:textId="72EA7049">
      <w:pPr>
        <w:rPr>
          <w:rFonts w:asciiTheme="majorHAnsi" w:hAnsiTheme="majorHAnsi" w:cstheme="majorHAnsi"/>
          <w:color w:val="FF0000"/>
        </w:rPr>
      </w:pPr>
      <w:r w:rsidR="003B4A22">
        <w:drawing>
          <wp:inline wp14:editId="4ADDE85C" wp14:anchorId="443102EF">
            <wp:extent cx="4323112" cy="1696452"/>
            <wp:effectExtent l="0" t="0" r="1270" b="0"/>
            <wp:docPr id="18" name="Picture 18" descr="Graphical user interface, text, application, email&#10;&#10;Description automatically generated" title=""/>
            <wp:cNvGraphicFramePr>
              <a:graphicFrameLocks noChangeAspect="1"/>
            </wp:cNvGraphicFramePr>
            <a:graphic>
              <a:graphicData uri="http://schemas.openxmlformats.org/drawingml/2006/picture">
                <pic:pic>
                  <pic:nvPicPr>
                    <pic:cNvPr id="0" name="Picture 18"/>
                    <pic:cNvPicPr/>
                  </pic:nvPicPr>
                  <pic:blipFill>
                    <a:blip r:embed="Ra12581b89e70463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23112" cy="1696452"/>
                    </a:xfrm>
                    <a:prstGeom prst="rect">
                      <a:avLst/>
                    </a:prstGeom>
                  </pic:spPr>
                </pic:pic>
              </a:graphicData>
            </a:graphic>
          </wp:inline>
        </w:drawing>
      </w:r>
    </w:p>
    <w:p w:rsidR="00275846" w:rsidP="009F3310" w:rsidRDefault="00275846" w14:paraId="26E2859A" w14:textId="5B2C19C5">
      <w:pPr>
        <w:rPr>
          <w:rFonts w:asciiTheme="majorHAnsi" w:hAnsiTheme="majorHAnsi" w:cstheme="majorHAnsi"/>
          <w:color w:val="FF0000"/>
        </w:rPr>
      </w:pPr>
    </w:p>
    <w:p w:rsidR="00275846" w:rsidP="009F3310" w:rsidRDefault="00275846" w14:paraId="45E57694" w14:textId="77777777">
      <w:pPr>
        <w:rPr>
          <w:rFonts w:asciiTheme="majorHAnsi" w:hAnsiTheme="majorHAnsi" w:cstheme="majorHAnsi"/>
          <w:color w:val="FF0000"/>
        </w:rPr>
      </w:pPr>
    </w:p>
    <w:p w:rsidRPr="00275846" w:rsidR="009F3310" w:rsidP="009F3310" w:rsidRDefault="009F3310" w14:paraId="1D626E78" w14:textId="42136361">
      <w:pPr>
        <w:rPr>
          <w:rFonts w:asciiTheme="majorHAnsi" w:hAnsiTheme="majorHAnsi" w:cstheme="majorHAnsi"/>
        </w:rPr>
      </w:pPr>
      <w:bookmarkStart w:name="_Toc30082911" w:id="32"/>
      <w:r w:rsidRPr="005949E3">
        <w:rPr>
          <w:rFonts w:asciiTheme="majorHAnsi" w:hAnsiTheme="majorHAnsi" w:cstheme="majorHAnsi"/>
        </w:rPr>
        <w:lastRenderedPageBreak/>
        <w:t xml:space="preserve">In the </w:t>
      </w:r>
      <w:r w:rsidR="00275846">
        <w:rPr>
          <w:rFonts w:asciiTheme="majorHAnsi" w:hAnsiTheme="majorHAnsi" w:cstheme="majorHAnsi"/>
          <w:b/>
          <w:bCs/>
        </w:rPr>
        <w:t xml:space="preserve">Billed Items </w:t>
      </w:r>
      <w:r w:rsidR="00275846">
        <w:rPr>
          <w:rFonts w:asciiTheme="majorHAnsi" w:hAnsiTheme="majorHAnsi" w:cstheme="majorHAnsi"/>
        </w:rPr>
        <w:t xml:space="preserve">section, you will see details about the visits and premiums included on the invoice. </w:t>
      </w:r>
      <w:r w:rsidRPr="005949E3" w:rsidR="00275846">
        <w:rPr>
          <w:rFonts w:asciiTheme="majorHAnsi" w:hAnsiTheme="majorHAnsi" w:cstheme="majorHAnsi"/>
        </w:rPr>
        <w:t xml:space="preserve">The </w:t>
      </w:r>
      <w:r w:rsidRPr="005949E3" w:rsidR="00275846">
        <w:rPr>
          <w:rFonts w:asciiTheme="majorHAnsi" w:hAnsiTheme="majorHAnsi" w:cstheme="majorHAnsi"/>
          <w:b/>
          <w:bCs/>
        </w:rPr>
        <w:t>Type, Reference ID, Service Date, Scheduled Time, Employee, Quantity, Rate, Description, Amount</w:t>
      </w:r>
      <w:r w:rsidRPr="005949E3" w:rsidR="00275846">
        <w:rPr>
          <w:rFonts w:asciiTheme="majorHAnsi" w:hAnsiTheme="majorHAnsi" w:cstheme="majorHAnsi"/>
        </w:rPr>
        <w:t xml:space="preserve"> and </w:t>
      </w:r>
      <w:r w:rsidRPr="005949E3" w:rsidR="00275846">
        <w:rPr>
          <w:rFonts w:asciiTheme="majorHAnsi" w:hAnsiTheme="majorHAnsi" w:cstheme="majorHAnsi"/>
          <w:b/>
          <w:bCs/>
        </w:rPr>
        <w:t xml:space="preserve">Total </w:t>
      </w:r>
      <w:r w:rsidRPr="005949E3" w:rsidR="00275846">
        <w:rPr>
          <w:rFonts w:asciiTheme="majorHAnsi" w:hAnsiTheme="majorHAnsi" w:cstheme="majorHAnsi"/>
        </w:rPr>
        <w:t>cost charged will be listed for each item. You will also be able to click on a hyperlink for the billable item in the</w:t>
      </w:r>
      <w:r w:rsidRPr="005949E3" w:rsidR="00275846">
        <w:rPr>
          <w:rFonts w:asciiTheme="majorHAnsi" w:hAnsiTheme="majorHAnsi" w:cstheme="majorHAnsi"/>
          <w:b/>
          <w:bCs/>
        </w:rPr>
        <w:t xml:space="preserve"> Ref ID </w:t>
      </w:r>
      <w:r w:rsidRPr="005949E3" w:rsidR="00275846">
        <w:rPr>
          <w:rFonts w:asciiTheme="majorHAnsi" w:hAnsiTheme="majorHAnsi" w:cstheme="majorHAnsi"/>
        </w:rPr>
        <w:t>field</w:t>
      </w:r>
      <w:r w:rsidRPr="005949E3" w:rsidR="00275846">
        <w:rPr>
          <w:rFonts w:asciiTheme="majorHAnsi" w:hAnsiTheme="majorHAnsi" w:cstheme="majorHAnsi"/>
          <w:b/>
          <w:bCs/>
        </w:rPr>
        <w:t xml:space="preserve"> </w:t>
      </w:r>
      <w:r w:rsidRPr="005949E3" w:rsidR="00275846">
        <w:rPr>
          <w:rFonts w:asciiTheme="majorHAnsi" w:hAnsiTheme="majorHAnsi" w:cstheme="majorHAnsi"/>
        </w:rPr>
        <w:t xml:space="preserve">to view more details about the visit or premium. </w:t>
      </w:r>
    </w:p>
    <w:bookmarkEnd w:id="32"/>
    <w:p w:rsidRPr="005949E3" w:rsidR="009F3310" w:rsidP="28B3E914" w:rsidRDefault="009F3310" w14:paraId="7D5596D4" w14:textId="42C14C0F">
      <w:pPr>
        <w:rPr>
          <w:rFonts w:ascii="Calibri Light" w:hAnsi="Calibri Light" w:cs="Calibri Light" w:asciiTheme="majorAscii" w:hAnsiTheme="majorAscii" w:cstheme="majorAscii"/>
        </w:rPr>
      </w:pPr>
      <w:r w:rsidR="00275846">
        <w:drawing>
          <wp:inline wp14:editId="054C902B" wp14:anchorId="4A014C8A">
            <wp:extent cx="5943600" cy="1737995"/>
            <wp:effectExtent l="0" t="0" r="0" b="0"/>
            <wp:docPr id="20" name="Picture 20" descr="A screenshot of a computer screen&#10;&#10;Description automatically generated" title=""/>
            <wp:cNvGraphicFramePr>
              <a:graphicFrameLocks noChangeAspect="1"/>
            </wp:cNvGraphicFramePr>
            <a:graphic>
              <a:graphicData uri="http://schemas.openxmlformats.org/drawingml/2006/picture">
                <pic:pic>
                  <pic:nvPicPr>
                    <pic:cNvPr id="0" name="Picture 20"/>
                    <pic:cNvPicPr/>
                  </pic:nvPicPr>
                  <pic:blipFill>
                    <a:blip r:embed="R816946d0f8244d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737995"/>
                    </a:xfrm>
                    <a:prstGeom prst="rect">
                      <a:avLst/>
                    </a:prstGeom>
                  </pic:spPr>
                </pic:pic>
              </a:graphicData>
            </a:graphic>
          </wp:inline>
        </w:drawing>
      </w:r>
    </w:p>
    <w:p w:rsidR="009F3310" w:rsidP="009F3310" w:rsidRDefault="009F3310" w14:paraId="40F2F2C9" w14:textId="77777777">
      <w:pPr>
        <w:rPr>
          <w:rFonts w:asciiTheme="majorHAnsi" w:hAnsiTheme="majorHAnsi" w:cstheme="majorHAnsi"/>
        </w:rPr>
      </w:pPr>
      <w:r>
        <w:rPr>
          <w:rFonts w:asciiTheme="majorHAnsi" w:hAnsiTheme="majorHAnsi" w:cstheme="majorHAnsi"/>
        </w:rPr>
        <w:t xml:space="preserve">If any additional charges have been added to the invoices, the </w:t>
      </w:r>
      <w:r w:rsidRPr="004745A1">
        <w:rPr>
          <w:rFonts w:asciiTheme="majorHAnsi" w:hAnsiTheme="majorHAnsi" w:cstheme="majorHAnsi"/>
          <w:b/>
          <w:bCs/>
        </w:rPr>
        <w:t xml:space="preserve">Invoice Billable Items </w:t>
      </w:r>
      <w:r>
        <w:rPr>
          <w:rFonts w:asciiTheme="majorHAnsi" w:hAnsiTheme="majorHAnsi" w:cstheme="majorHAnsi"/>
        </w:rPr>
        <w:t xml:space="preserve">section will also contain a </w:t>
      </w:r>
      <w:r w:rsidRPr="003E14A2">
        <w:rPr>
          <w:rFonts w:asciiTheme="majorHAnsi" w:hAnsiTheme="majorHAnsi" w:cstheme="majorHAnsi"/>
          <w:b/>
          <w:bCs/>
        </w:rPr>
        <w:t>Miscellaneous Charges</w:t>
      </w:r>
      <w:r>
        <w:rPr>
          <w:rFonts w:asciiTheme="majorHAnsi" w:hAnsiTheme="majorHAnsi" w:cstheme="majorHAnsi"/>
        </w:rPr>
        <w:t xml:space="preserve"> list.</w:t>
      </w:r>
    </w:p>
    <w:p w:rsidR="009F3310" w:rsidP="009F3310" w:rsidRDefault="009F3310" w14:paraId="4358DFA3" w14:textId="77777777">
      <w:pPr>
        <w:rPr>
          <w:rFonts w:asciiTheme="majorHAnsi" w:hAnsiTheme="majorHAnsi" w:cstheme="majorHAnsi"/>
        </w:rPr>
      </w:pPr>
      <w:r w:rsidR="009F3310">
        <w:drawing>
          <wp:inline wp14:editId="0D5BD146" wp14:anchorId="4A1F03EE">
            <wp:extent cx="5943600" cy="791210"/>
            <wp:effectExtent l="0" t="0" r="0" b="8890"/>
            <wp:docPr id="15" name="Picture 15" descr="A screenshot of a social media post&#10;&#10;Description automatically generated" title=""/>
            <wp:cNvGraphicFramePr>
              <a:graphicFrameLocks noChangeAspect="1"/>
            </wp:cNvGraphicFramePr>
            <a:graphic>
              <a:graphicData uri="http://schemas.openxmlformats.org/drawingml/2006/picture">
                <pic:pic>
                  <pic:nvPicPr>
                    <pic:cNvPr id="0" name="Picture 15"/>
                    <pic:cNvPicPr/>
                  </pic:nvPicPr>
                  <pic:blipFill>
                    <a:blip r:embed="R1e619c9bb17c4e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791210"/>
                    </a:xfrm>
                    <a:prstGeom prst="rect">
                      <a:avLst/>
                    </a:prstGeom>
                  </pic:spPr>
                </pic:pic>
              </a:graphicData>
            </a:graphic>
          </wp:inline>
        </w:drawing>
      </w:r>
    </w:p>
    <w:p w:rsidRPr="003E14A2" w:rsidR="009F3310" w:rsidP="009F3310" w:rsidRDefault="009F3310" w14:paraId="43884928" w14:textId="77777777">
      <w:pPr>
        <w:rPr>
          <w:rFonts w:asciiTheme="majorHAnsi" w:hAnsiTheme="majorHAnsi" w:cstheme="majorHAnsi"/>
        </w:rPr>
      </w:pPr>
      <w:r>
        <w:rPr>
          <w:rFonts w:asciiTheme="majorHAnsi" w:hAnsiTheme="majorHAnsi" w:cstheme="majorHAnsi"/>
        </w:rPr>
        <w:t xml:space="preserve">The </w:t>
      </w:r>
      <w:r w:rsidRPr="00AE0DEF">
        <w:rPr>
          <w:rFonts w:asciiTheme="majorHAnsi" w:hAnsiTheme="majorHAnsi" w:cstheme="majorHAnsi"/>
          <w:b/>
          <w:bCs/>
        </w:rPr>
        <w:t>Type, Invoice #</w:t>
      </w:r>
      <w:r>
        <w:rPr>
          <w:rFonts w:asciiTheme="majorHAnsi" w:hAnsiTheme="majorHAnsi" w:cstheme="majorHAnsi"/>
        </w:rPr>
        <w:t xml:space="preserve"> and </w:t>
      </w:r>
      <w:r w:rsidRPr="00AE0DEF">
        <w:rPr>
          <w:rFonts w:asciiTheme="majorHAnsi" w:hAnsiTheme="majorHAnsi" w:cstheme="majorHAnsi"/>
          <w:b/>
          <w:bCs/>
        </w:rPr>
        <w:t>Payor</w:t>
      </w:r>
      <w:r w:rsidRPr="00AD3C63">
        <w:rPr>
          <w:rFonts w:asciiTheme="majorHAnsi" w:hAnsiTheme="majorHAnsi" w:cstheme="majorHAnsi"/>
        </w:rPr>
        <w:t xml:space="preserve"> (</w:t>
      </w:r>
      <w:r>
        <w:rPr>
          <w:rFonts w:asciiTheme="majorHAnsi" w:hAnsiTheme="majorHAnsi" w:cstheme="majorHAnsi"/>
        </w:rPr>
        <w:t>the funder name)</w:t>
      </w:r>
      <w:r w:rsidRPr="00AE0DEF">
        <w:rPr>
          <w:rFonts w:asciiTheme="majorHAnsi" w:hAnsiTheme="majorHAnsi" w:cstheme="majorHAnsi"/>
          <w:b/>
          <w:bCs/>
        </w:rPr>
        <w:t>, Description, Ref ID</w:t>
      </w:r>
      <w:r>
        <w:rPr>
          <w:rFonts w:asciiTheme="majorHAnsi" w:hAnsiTheme="majorHAnsi" w:cstheme="majorHAnsi"/>
          <w:b/>
          <w:bCs/>
        </w:rPr>
        <w:t xml:space="preserve"> </w:t>
      </w:r>
      <w:r w:rsidRPr="00AD3C63">
        <w:rPr>
          <w:rFonts w:asciiTheme="majorHAnsi" w:hAnsiTheme="majorHAnsi" w:cstheme="majorHAnsi"/>
        </w:rPr>
        <w:t>(if applicable</w:t>
      </w:r>
      <w:r>
        <w:rPr>
          <w:rFonts w:asciiTheme="majorHAnsi" w:hAnsiTheme="majorHAnsi" w:cstheme="majorHAnsi"/>
          <w:b/>
          <w:bCs/>
        </w:rPr>
        <w:t>)</w:t>
      </w:r>
      <w:r w:rsidRPr="00AE0DEF">
        <w:rPr>
          <w:rFonts w:asciiTheme="majorHAnsi" w:hAnsiTheme="majorHAnsi" w:cstheme="majorHAnsi"/>
          <w:b/>
          <w:bCs/>
        </w:rPr>
        <w:t>, Reference date, Employee</w:t>
      </w:r>
      <w:r>
        <w:rPr>
          <w:rFonts w:asciiTheme="majorHAnsi" w:hAnsiTheme="majorHAnsi" w:cstheme="majorHAnsi"/>
        </w:rPr>
        <w:t xml:space="preserve"> (if applicable), </w:t>
      </w:r>
      <w:r w:rsidRPr="00AE0DEF">
        <w:rPr>
          <w:rFonts w:asciiTheme="majorHAnsi" w:hAnsiTheme="majorHAnsi" w:cstheme="majorHAnsi"/>
          <w:b/>
          <w:bCs/>
        </w:rPr>
        <w:t>Quantity, Rate, Amount, Taxes</w:t>
      </w:r>
      <w:r>
        <w:rPr>
          <w:rFonts w:asciiTheme="majorHAnsi" w:hAnsiTheme="majorHAnsi" w:cstheme="majorHAnsi"/>
        </w:rPr>
        <w:t>, and</w:t>
      </w:r>
      <w:r w:rsidRPr="00AE0DEF">
        <w:rPr>
          <w:rFonts w:asciiTheme="majorHAnsi" w:hAnsiTheme="majorHAnsi" w:cstheme="majorHAnsi"/>
          <w:b/>
          <w:bCs/>
        </w:rPr>
        <w:t xml:space="preserve"> Total </w:t>
      </w:r>
      <w:r>
        <w:rPr>
          <w:rFonts w:asciiTheme="majorHAnsi" w:hAnsiTheme="majorHAnsi" w:cstheme="majorHAnsi"/>
        </w:rPr>
        <w:t xml:space="preserve">will be listed for each charge. The </w:t>
      </w:r>
      <w:r>
        <w:rPr>
          <w:rFonts w:asciiTheme="majorHAnsi" w:hAnsiTheme="majorHAnsi" w:cstheme="majorHAnsi"/>
          <w:b/>
          <w:bCs/>
        </w:rPr>
        <w:t xml:space="preserve">Type </w:t>
      </w:r>
      <w:r>
        <w:rPr>
          <w:rFonts w:asciiTheme="majorHAnsi" w:hAnsiTheme="majorHAnsi" w:cstheme="majorHAnsi"/>
        </w:rPr>
        <w:t xml:space="preserve">will be </w:t>
      </w:r>
      <w:r w:rsidRPr="003E14A2">
        <w:rPr>
          <w:rFonts w:asciiTheme="majorHAnsi" w:hAnsiTheme="majorHAnsi" w:cstheme="majorHAnsi"/>
          <w:b/>
          <w:bCs/>
        </w:rPr>
        <w:t>Manual</w:t>
      </w:r>
      <w:r>
        <w:rPr>
          <w:rFonts w:asciiTheme="majorHAnsi" w:hAnsiTheme="majorHAnsi" w:cstheme="majorHAnsi"/>
        </w:rPr>
        <w:t xml:space="preserve"> if the charge was created on an invoice and </w:t>
      </w:r>
      <w:r w:rsidRPr="003E14A2">
        <w:rPr>
          <w:rFonts w:asciiTheme="majorHAnsi" w:hAnsiTheme="majorHAnsi" w:cstheme="majorHAnsi"/>
          <w:b/>
          <w:bCs/>
        </w:rPr>
        <w:t>Automatic</w:t>
      </w:r>
      <w:r>
        <w:rPr>
          <w:rFonts w:asciiTheme="majorHAnsi" w:hAnsiTheme="majorHAnsi" w:cstheme="majorHAnsi"/>
        </w:rPr>
        <w:t xml:space="preserve"> if it was added to an invoice during the invoice generation process. Note that the </w:t>
      </w:r>
      <w:r w:rsidRPr="00AD3C63">
        <w:rPr>
          <w:rFonts w:asciiTheme="majorHAnsi" w:hAnsiTheme="majorHAnsi" w:cstheme="majorHAnsi"/>
          <w:b/>
          <w:bCs/>
        </w:rPr>
        <w:t>Ref ID</w:t>
      </w:r>
      <w:r>
        <w:rPr>
          <w:rFonts w:asciiTheme="majorHAnsi" w:hAnsiTheme="majorHAnsi" w:cstheme="majorHAnsi"/>
        </w:rPr>
        <w:t xml:space="preserve"> field will only be filled out for charges of type</w:t>
      </w:r>
      <w:r w:rsidRPr="00AD3C63">
        <w:rPr>
          <w:rFonts w:asciiTheme="majorHAnsi" w:hAnsiTheme="majorHAnsi" w:cstheme="majorHAnsi"/>
          <w:b/>
          <w:bCs/>
        </w:rPr>
        <w:t xml:space="preserve"> automatic</w:t>
      </w:r>
      <w:r>
        <w:rPr>
          <w:rFonts w:asciiTheme="majorHAnsi" w:hAnsiTheme="majorHAnsi" w:cstheme="majorHAnsi"/>
        </w:rPr>
        <w:t xml:space="preserve">. As with other billable items, it will contain a hyperlink that opens the </w:t>
      </w:r>
      <w:r w:rsidRPr="00AD3C63">
        <w:rPr>
          <w:rFonts w:asciiTheme="majorHAnsi" w:hAnsiTheme="majorHAnsi" w:cstheme="majorHAnsi"/>
          <w:b/>
          <w:bCs/>
        </w:rPr>
        <w:t>visit, visit premium,</w:t>
      </w:r>
      <w:r>
        <w:rPr>
          <w:rFonts w:asciiTheme="majorHAnsi" w:hAnsiTheme="majorHAnsi" w:cstheme="majorHAnsi"/>
        </w:rPr>
        <w:t xml:space="preserve"> or </w:t>
      </w:r>
      <w:r w:rsidRPr="00AD3C63">
        <w:rPr>
          <w:rFonts w:asciiTheme="majorHAnsi" w:hAnsiTheme="majorHAnsi" w:cstheme="majorHAnsi"/>
          <w:b/>
          <w:bCs/>
        </w:rPr>
        <w:t>client billing premium</w:t>
      </w:r>
      <w:r>
        <w:rPr>
          <w:rFonts w:asciiTheme="majorHAnsi" w:hAnsiTheme="majorHAnsi" w:cstheme="majorHAnsi"/>
        </w:rPr>
        <w:t xml:space="preserve">. The </w:t>
      </w:r>
      <w:r w:rsidRPr="00AD3C63">
        <w:rPr>
          <w:rFonts w:asciiTheme="majorHAnsi" w:hAnsiTheme="majorHAnsi" w:cstheme="majorHAnsi"/>
          <w:b/>
          <w:bCs/>
        </w:rPr>
        <w:t>Employee</w:t>
      </w:r>
      <w:r>
        <w:rPr>
          <w:rFonts w:asciiTheme="majorHAnsi" w:hAnsiTheme="majorHAnsi" w:cstheme="majorHAnsi"/>
        </w:rPr>
        <w:t xml:space="preserve"> field will be filled out if the charge is a </w:t>
      </w:r>
      <w:r w:rsidRPr="00AD3C63">
        <w:rPr>
          <w:rFonts w:asciiTheme="majorHAnsi" w:hAnsiTheme="majorHAnsi" w:cstheme="majorHAnsi"/>
          <w:b/>
          <w:bCs/>
        </w:rPr>
        <w:t xml:space="preserve">visit </w:t>
      </w:r>
      <w:r>
        <w:rPr>
          <w:rFonts w:asciiTheme="majorHAnsi" w:hAnsiTheme="majorHAnsi" w:cstheme="majorHAnsi"/>
        </w:rPr>
        <w:t xml:space="preserve">or </w:t>
      </w:r>
      <w:r w:rsidRPr="00AD3C63">
        <w:rPr>
          <w:rFonts w:asciiTheme="majorHAnsi" w:hAnsiTheme="majorHAnsi" w:cstheme="majorHAnsi"/>
          <w:b/>
          <w:bCs/>
        </w:rPr>
        <w:t>visit premium</w:t>
      </w:r>
      <w:r>
        <w:rPr>
          <w:rFonts w:asciiTheme="majorHAnsi" w:hAnsiTheme="majorHAnsi" w:cstheme="majorHAnsi"/>
        </w:rPr>
        <w:t xml:space="preserve">. Select </w:t>
      </w:r>
      <w:r w:rsidRPr="00AD3C63">
        <w:rPr>
          <w:rFonts w:asciiTheme="majorHAnsi" w:hAnsiTheme="majorHAnsi" w:cstheme="majorHAnsi"/>
          <w:b/>
          <w:bCs/>
        </w:rPr>
        <w:t>Edit</w:t>
      </w:r>
      <w:r>
        <w:rPr>
          <w:rFonts w:asciiTheme="majorHAnsi" w:hAnsiTheme="majorHAnsi" w:cstheme="majorHAnsi"/>
        </w:rPr>
        <w:t xml:space="preserve"> to make changes to the charge.</w:t>
      </w:r>
    </w:p>
    <w:p w:rsidRPr="005949E3" w:rsidR="009F3310" w:rsidP="009F3310" w:rsidRDefault="009F3310" w14:paraId="5E6B4E4F" w14:textId="77777777">
      <w:pPr>
        <w:rPr>
          <w:rFonts w:asciiTheme="majorHAnsi" w:hAnsiTheme="majorHAnsi" w:cstheme="majorHAnsi"/>
        </w:rPr>
      </w:pPr>
      <w:bookmarkStart w:name="_Toc30082920" w:id="33"/>
      <w:r w:rsidRPr="005949E3">
        <w:rPr>
          <w:rFonts w:asciiTheme="majorHAnsi" w:hAnsiTheme="majorHAnsi" w:cstheme="majorHAnsi"/>
        </w:rPr>
        <w:t xml:space="preserve">When you are ready to mark the invoices as </w:t>
      </w:r>
      <w:r w:rsidRPr="005949E3">
        <w:rPr>
          <w:rFonts w:asciiTheme="majorHAnsi" w:hAnsiTheme="majorHAnsi" w:cstheme="majorHAnsi"/>
          <w:b/>
          <w:bCs/>
        </w:rPr>
        <w:t>Sent</w:t>
      </w:r>
      <w:r w:rsidRPr="005949E3">
        <w:rPr>
          <w:rFonts w:asciiTheme="majorHAnsi" w:hAnsiTheme="majorHAnsi" w:cstheme="majorHAnsi"/>
        </w:rPr>
        <w:t xml:space="preserve">, click </w:t>
      </w:r>
      <w:r w:rsidRPr="005949E3">
        <w:rPr>
          <w:rFonts w:asciiTheme="majorHAnsi" w:hAnsiTheme="majorHAnsi" w:cstheme="majorHAnsi"/>
          <w:b/>
          <w:bCs/>
        </w:rPr>
        <w:t>Send</w:t>
      </w:r>
      <w:r w:rsidRPr="005949E3">
        <w:rPr>
          <w:rFonts w:asciiTheme="majorHAnsi" w:hAnsiTheme="majorHAnsi" w:cstheme="majorHAnsi"/>
        </w:rPr>
        <w:t>.</w:t>
      </w:r>
      <w:bookmarkEnd w:id="33"/>
      <w:r w:rsidRPr="005949E3">
        <w:rPr>
          <w:rFonts w:asciiTheme="majorHAnsi" w:hAnsiTheme="majorHAnsi" w:cstheme="majorHAnsi"/>
        </w:rPr>
        <w:t xml:space="preserve"> </w:t>
      </w:r>
    </w:p>
    <w:p w:rsidRPr="005949E3" w:rsidR="009F3310" w:rsidP="009F3310" w:rsidRDefault="00275846" w14:paraId="55A8112D" w14:textId="58861D5A">
      <w:pPr>
        <w:rPr>
          <w:rFonts w:asciiTheme="majorHAnsi" w:hAnsiTheme="majorHAnsi" w:cstheme="majorHAnsi"/>
        </w:rPr>
      </w:pPr>
      <w:r w:rsidR="00275846">
        <w:drawing>
          <wp:inline wp14:editId="4E94A349" wp14:anchorId="2C20D8DE">
            <wp:extent cx="5943600" cy="1610360"/>
            <wp:effectExtent l="0" t="0" r="0" b="8890"/>
            <wp:docPr id="21" name="Picture 21" descr="Graphical user interface, text, application&#10;&#10;Description automatically generated" title=""/>
            <wp:cNvGraphicFramePr>
              <a:graphicFrameLocks noChangeAspect="1"/>
            </wp:cNvGraphicFramePr>
            <a:graphic>
              <a:graphicData uri="http://schemas.openxmlformats.org/drawingml/2006/picture">
                <pic:pic>
                  <pic:nvPicPr>
                    <pic:cNvPr id="0" name="Picture 21"/>
                    <pic:cNvPicPr/>
                  </pic:nvPicPr>
                  <pic:blipFill>
                    <a:blip r:embed="Rfefbfc50c8df459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610360"/>
                    </a:xfrm>
                    <a:prstGeom prst="rect">
                      <a:avLst/>
                    </a:prstGeom>
                  </pic:spPr>
                </pic:pic>
              </a:graphicData>
            </a:graphic>
          </wp:inline>
        </w:drawing>
      </w:r>
    </w:p>
    <w:p w:rsidR="009F3310" w:rsidP="009F3310" w:rsidRDefault="009F3310" w14:paraId="2BA7DB71" w14:textId="2F2EDAD0">
      <w:pPr>
        <w:rPr>
          <w:rFonts w:asciiTheme="majorHAnsi" w:hAnsiTheme="majorHAnsi" w:cstheme="majorHAnsi"/>
        </w:rPr>
      </w:pPr>
      <w:bookmarkStart w:name="_Toc30082922" w:id="34"/>
      <w:r w:rsidRPr="005949E3">
        <w:rPr>
          <w:rFonts w:asciiTheme="majorHAnsi" w:hAnsiTheme="majorHAnsi" w:cstheme="majorHAnsi"/>
        </w:rPr>
        <w:t xml:space="preserve">In the dialogue box, click </w:t>
      </w:r>
      <w:r w:rsidRPr="005949E3">
        <w:rPr>
          <w:rFonts w:asciiTheme="majorHAnsi" w:hAnsiTheme="majorHAnsi" w:cstheme="majorHAnsi"/>
          <w:b/>
          <w:bCs/>
        </w:rPr>
        <w:t xml:space="preserve">Send </w:t>
      </w:r>
      <w:r w:rsidRPr="005949E3">
        <w:rPr>
          <w:rFonts w:asciiTheme="majorHAnsi" w:hAnsiTheme="majorHAnsi" w:cstheme="majorHAnsi"/>
        </w:rPr>
        <w:t>to confirm.</w:t>
      </w:r>
      <w:bookmarkEnd w:id="34"/>
      <w:r w:rsidRPr="005949E3">
        <w:rPr>
          <w:rFonts w:asciiTheme="majorHAnsi" w:hAnsiTheme="majorHAnsi" w:cstheme="majorHAnsi"/>
        </w:rPr>
        <w:t xml:space="preserve"> </w:t>
      </w:r>
    </w:p>
    <w:p w:rsidRPr="005949E3" w:rsidR="00275846" w:rsidP="009F3310" w:rsidRDefault="00275846" w14:paraId="338D33CE" w14:textId="12209914">
      <w:pPr>
        <w:rPr>
          <w:rFonts w:asciiTheme="majorHAnsi" w:hAnsiTheme="majorHAnsi" w:cstheme="majorHAnsi"/>
        </w:rPr>
      </w:pPr>
      <w:r w:rsidR="00275846">
        <w:drawing>
          <wp:inline wp14:editId="00D9B794" wp14:anchorId="079D57DB">
            <wp:extent cx="3015715" cy="1136984"/>
            <wp:effectExtent l="0" t="0" r="0" b="6350"/>
            <wp:docPr id="22" name="Picture 22" descr="Graphical user interface, application, Teams&#10;&#10;Description automatically generated" title=""/>
            <wp:cNvGraphicFramePr>
              <a:graphicFrameLocks noChangeAspect="1"/>
            </wp:cNvGraphicFramePr>
            <a:graphic>
              <a:graphicData uri="http://schemas.openxmlformats.org/drawingml/2006/picture">
                <pic:pic>
                  <pic:nvPicPr>
                    <pic:cNvPr id="0" name="Picture 22"/>
                    <pic:cNvPicPr/>
                  </pic:nvPicPr>
                  <pic:blipFill>
                    <a:blip r:embed="R454d49cf275845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15715" cy="1136984"/>
                    </a:xfrm>
                    <a:prstGeom prst="rect">
                      <a:avLst/>
                    </a:prstGeom>
                  </pic:spPr>
                </pic:pic>
              </a:graphicData>
            </a:graphic>
          </wp:inline>
        </w:drawing>
      </w:r>
    </w:p>
    <w:p w:rsidRPr="005949E3" w:rsidR="009F3310" w:rsidP="009F3310" w:rsidRDefault="009F3310" w14:paraId="619A4DB3" w14:textId="77777777">
      <w:pPr>
        <w:rPr>
          <w:rFonts w:asciiTheme="majorHAnsi" w:hAnsiTheme="majorHAnsi" w:cstheme="majorHAnsi"/>
        </w:rPr>
      </w:pPr>
      <w:bookmarkStart w:name="_Toc30082924" w:id="35"/>
      <w:r w:rsidRPr="005949E3">
        <w:rPr>
          <w:rFonts w:asciiTheme="majorHAnsi" w:hAnsiTheme="majorHAnsi" w:cstheme="majorHAnsi"/>
        </w:rPr>
        <w:t xml:space="preserve">Once the invoices have been sent, you can add transactions to the individual invoices as necessary. Click the </w:t>
      </w:r>
      <w:r w:rsidRPr="005949E3">
        <w:rPr>
          <w:rFonts w:asciiTheme="majorHAnsi" w:hAnsiTheme="majorHAnsi" w:cstheme="majorHAnsi"/>
          <w:b/>
          <w:bCs/>
        </w:rPr>
        <w:t>+Add Transaction</w:t>
      </w:r>
      <w:r w:rsidRPr="005949E3">
        <w:rPr>
          <w:rFonts w:asciiTheme="majorHAnsi" w:hAnsiTheme="majorHAnsi" w:cstheme="majorHAnsi"/>
        </w:rPr>
        <w:t xml:space="preserve"> button on the invoice. </w:t>
      </w:r>
    </w:p>
    <w:p w:rsidRPr="005949E3" w:rsidR="009F3310" w:rsidP="009F3310" w:rsidRDefault="009F3310" w14:paraId="77A3A916" w14:textId="77777777">
      <w:pPr>
        <w:rPr>
          <w:rFonts w:asciiTheme="majorHAnsi" w:hAnsiTheme="majorHAnsi" w:cstheme="majorHAnsi"/>
        </w:rPr>
      </w:pPr>
      <w:r w:rsidR="009F3310">
        <w:drawing>
          <wp:inline wp14:editId="60696971" wp14:anchorId="53BE24CE">
            <wp:extent cx="165100" cy="197427"/>
            <wp:effectExtent l="0" t="0" r="6350" b="0"/>
            <wp:docPr id="2133940917" name="Picture 4" descr="A picture containing drawing&#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24de1ee4f0414e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100" cy="197427"/>
                    </a:xfrm>
                    <a:prstGeom prst="rect">
                      <a:avLst/>
                    </a:prstGeom>
                  </pic:spPr>
                </pic:pic>
              </a:graphicData>
            </a:graphic>
          </wp:inline>
        </w:drawing>
      </w:r>
      <w:r w:rsidRPr="28B3E914" w:rsidR="009F3310">
        <w:rPr>
          <w:rFonts w:ascii="Calibri Light" w:hAnsi="Calibri Light" w:cs="" w:asciiTheme="majorAscii" w:hAnsiTheme="majorAscii" w:cstheme="majorBidi"/>
        </w:rPr>
        <w:t xml:space="preserve"> Note that you must be in a role that has the </w:t>
      </w:r>
      <w:r w:rsidRPr="28B3E914" w:rsidR="009F3310">
        <w:rPr>
          <w:rFonts w:ascii="Calibri Light" w:hAnsi="Calibri Light" w:cs="" w:asciiTheme="majorAscii" w:hAnsiTheme="majorAscii" w:cstheme="majorBidi"/>
          <w:b w:val="1"/>
          <w:bCs w:val="1"/>
        </w:rPr>
        <w:t>Manage Transactions</w:t>
      </w:r>
      <w:r w:rsidRPr="28B3E914" w:rsidR="009F3310">
        <w:rPr>
          <w:rFonts w:ascii="Calibri Light" w:hAnsi="Calibri Light" w:cs="" w:asciiTheme="majorAscii" w:hAnsiTheme="majorAscii" w:cstheme="majorBidi"/>
        </w:rPr>
        <w:t xml:space="preserve"> ACL to view this button. </w:t>
      </w:r>
      <w:bookmarkEnd w:id="35"/>
    </w:p>
    <w:p w:rsidRPr="005949E3" w:rsidR="009F3310" w:rsidP="009F3310" w:rsidRDefault="00275846" w14:paraId="5C9AA1C2" w14:textId="0F7FC707">
      <w:pPr>
        <w:rPr>
          <w:rFonts w:asciiTheme="majorHAnsi" w:hAnsiTheme="majorHAnsi" w:cstheme="majorHAnsi"/>
        </w:rPr>
      </w:pPr>
      <w:r w:rsidR="00275846">
        <w:drawing>
          <wp:inline wp14:editId="1F795518" wp14:anchorId="34031150">
            <wp:extent cx="4775015" cy="1997242"/>
            <wp:effectExtent l="0" t="0" r="6985" b="3175"/>
            <wp:docPr id="23" name="Picture 23" descr="Graphical user interface, application&#10;&#10;Description automatically generated" title=""/>
            <wp:cNvGraphicFramePr>
              <a:graphicFrameLocks noChangeAspect="1"/>
            </wp:cNvGraphicFramePr>
            <a:graphic>
              <a:graphicData uri="http://schemas.openxmlformats.org/drawingml/2006/picture">
                <pic:pic>
                  <pic:nvPicPr>
                    <pic:cNvPr id="0" name="Picture 23"/>
                    <pic:cNvPicPr/>
                  </pic:nvPicPr>
                  <pic:blipFill>
                    <a:blip r:embed="R5478b0f5e12849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75015" cy="1997242"/>
                    </a:xfrm>
                    <a:prstGeom prst="rect">
                      <a:avLst/>
                    </a:prstGeom>
                  </pic:spPr>
                </pic:pic>
              </a:graphicData>
            </a:graphic>
          </wp:inline>
        </w:drawing>
      </w:r>
    </w:p>
    <w:p w:rsidRPr="005949E3" w:rsidR="009F3310" w:rsidP="009F3310" w:rsidRDefault="009F3310" w14:paraId="333C778E" w14:textId="77777777">
      <w:pPr>
        <w:rPr>
          <w:rFonts w:asciiTheme="majorHAnsi" w:hAnsiTheme="majorHAnsi" w:cstheme="majorHAnsi"/>
        </w:rPr>
      </w:pPr>
      <w:bookmarkStart w:name="_Toc30082926" w:id="36"/>
      <w:r w:rsidRPr="005949E3">
        <w:rPr>
          <w:rFonts w:asciiTheme="majorHAnsi" w:hAnsiTheme="majorHAnsi" w:cstheme="majorHAnsi"/>
        </w:rPr>
        <w:t xml:space="preserve">In the </w:t>
      </w:r>
      <w:r w:rsidRPr="005949E3">
        <w:rPr>
          <w:rFonts w:asciiTheme="majorHAnsi" w:hAnsiTheme="majorHAnsi" w:cstheme="majorHAnsi"/>
          <w:b/>
          <w:bCs/>
        </w:rPr>
        <w:t>Add Transaction</w:t>
      </w:r>
      <w:r w:rsidRPr="005949E3">
        <w:rPr>
          <w:rFonts w:asciiTheme="majorHAnsi" w:hAnsiTheme="majorHAnsi" w:cstheme="majorHAnsi"/>
        </w:rPr>
        <w:t xml:space="preserve"> dialogue, select the </w:t>
      </w:r>
      <w:r w:rsidRPr="005949E3">
        <w:rPr>
          <w:rFonts w:asciiTheme="majorHAnsi" w:hAnsiTheme="majorHAnsi" w:cstheme="majorHAnsi"/>
          <w:b/>
          <w:bCs/>
        </w:rPr>
        <w:t xml:space="preserve">Transaction Type </w:t>
      </w:r>
      <w:r w:rsidRPr="005949E3">
        <w:rPr>
          <w:rFonts w:asciiTheme="majorHAnsi" w:hAnsiTheme="majorHAnsi" w:cstheme="majorHAnsi"/>
        </w:rPr>
        <w:t>(</w:t>
      </w:r>
      <w:r w:rsidRPr="005949E3">
        <w:rPr>
          <w:rFonts w:asciiTheme="majorHAnsi" w:hAnsiTheme="majorHAnsi" w:cstheme="majorHAnsi"/>
          <w:b/>
          <w:bCs/>
        </w:rPr>
        <w:t>Payment, Credit Note, Writeoff</w:t>
      </w:r>
      <w:r w:rsidRPr="005949E3">
        <w:rPr>
          <w:rFonts w:asciiTheme="majorHAnsi" w:hAnsiTheme="majorHAnsi" w:cstheme="majorHAnsi"/>
        </w:rPr>
        <w:t xml:space="preserve">) and complete the required fields. When you have finished, click </w:t>
      </w:r>
      <w:r w:rsidRPr="005949E3">
        <w:rPr>
          <w:rFonts w:asciiTheme="majorHAnsi" w:hAnsiTheme="majorHAnsi" w:cstheme="majorHAnsi"/>
          <w:b/>
          <w:bCs/>
        </w:rPr>
        <w:t>Save</w:t>
      </w:r>
      <w:r w:rsidRPr="005949E3">
        <w:rPr>
          <w:rFonts w:asciiTheme="majorHAnsi" w:hAnsiTheme="majorHAnsi" w:cstheme="majorHAnsi"/>
        </w:rPr>
        <w:t>.</w:t>
      </w:r>
      <w:bookmarkEnd w:id="36"/>
    </w:p>
    <w:p w:rsidR="009F3310" w:rsidP="009F3310" w:rsidRDefault="009F3310" w14:paraId="31C34187" w14:textId="77777777">
      <w:pPr>
        <w:rPr>
          <w:rFonts w:asciiTheme="majorHAnsi" w:hAnsiTheme="majorHAnsi" w:cstheme="majorHAnsi"/>
        </w:rPr>
      </w:pPr>
      <w:bookmarkStart w:name="_Toc30082927" w:id="37"/>
      <w:r w:rsidR="009F3310">
        <w:drawing>
          <wp:inline wp14:editId="1C13B9E7" wp14:anchorId="4E135C91">
            <wp:extent cx="5434316" cy="2228356"/>
            <wp:effectExtent l="0" t="0" r="0" b="635"/>
            <wp:docPr id="1738684227" name="Picture 43" descr="A screenshot of a cell phone&#10;&#10;Description automatically generated" title=""/>
            <wp:cNvGraphicFramePr>
              <a:graphicFrameLocks noChangeAspect="1"/>
            </wp:cNvGraphicFramePr>
            <a:graphic>
              <a:graphicData uri="http://schemas.openxmlformats.org/drawingml/2006/picture">
                <pic:pic>
                  <pic:nvPicPr>
                    <pic:cNvPr id="0" name="Picture 43"/>
                    <pic:cNvPicPr/>
                  </pic:nvPicPr>
                  <pic:blipFill>
                    <a:blip r:embed="Rb902fac57e28491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34316" cy="2228356"/>
                    </a:xfrm>
                    <a:prstGeom prst="rect">
                      <a:avLst/>
                    </a:prstGeom>
                  </pic:spPr>
                </pic:pic>
              </a:graphicData>
            </a:graphic>
          </wp:inline>
        </w:drawing>
      </w:r>
      <w:bookmarkEnd w:id="37"/>
    </w:p>
    <w:p w:rsidR="009F3310" w:rsidP="009F3310" w:rsidRDefault="009F3310" w14:paraId="2AB5A1B3" w14:textId="77777777">
      <w:pPr>
        <w:rPr>
          <w:rFonts w:asciiTheme="majorHAnsi" w:hAnsiTheme="majorHAnsi" w:cstheme="majorHAnsi"/>
        </w:rPr>
      </w:pPr>
    </w:p>
    <w:p w:rsidR="009F3310" w:rsidP="009F3310" w:rsidRDefault="009F3310" w14:paraId="150918B6" w14:textId="77777777">
      <w:pPr>
        <w:rPr>
          <w:rFonts w:asciiTheme="majorHAnsi" w:hAnsiTheme="majorHAnsi" w:cstheme="majorHAnsi"/>
        </w:rPr>
      </w:pPr>
    </w:p>
    <w:p w:rsidR="009F3310" w:rsidP="009F3310" w:rsidRDefault="009F3310" w14:paraId="1905B8F0" w14:textId="77777777">
      <w:pPr>
        <w:rPr>
          <w:rFonts w:asciiTheme="majorHAnsi" w:hAnsiTheme="majorHAnsi" w:cstheme="majorHAnsi"/>
        </w:rPr>
      </w:pPr>
    </w:p>
    <w:p w:rsidRPr="00AA3FA5" w:rsidR="009F3310" w:rsidP="00AA3FA5" w:rsidRDefault="009F3310" w14:paraId="5E683088" w14:textId="77777777">
      <w:pPr>
        <w:rPr>
          <w:rFonts w:asciiTheme="majorHAnsi" w:hAnsiTheme="majorHAnsi" w:cstheme="majorHAnsi"/>
        </w:rPr>
      </w:pPr>
    </w:p>
    <w:sectPr w:rsidRPr="00AA3FA5" w:rsidR="009F3310">
      <w:footerReference w:type="default" r:id="rId4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33438" w:rsidP="00075C36" w:rsidRDefault="00333438" w14:paraId="36B5C38B" w14:textId="77777777">
      <w:pPr>
        <w:spacing w:after="0" w:line="240" w:lineRule="auto"/>
      </w:pPr>
      <w:r>
        <w:separator/>
      </w:r>
    </w:p>
  </w:endnote>
  <w:endnote w:type="continuationSeparator" w:id="0">
    <w:p w:rsidR="00333438" w:rsidP="00075C36" w:rsidRDefault="00333438" w14:paraId="17B4B2FB" w14:textId="77777777">
      <w:pPr>
        <w:spacing w:after="0" w:line="240" w:lineRule="auto"/>
      </w:pPr>
      <w:r>
        <w:continuationSeparator/>
      </w:r>
    </w:p>
  </w:endnote>
  <w:endnote w:type="continuationNotice" w:id="1">
    <w:p w:rsidR="00333438" w:rsidRDefault="00333438" w14:paraId="45AB41A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075C36" w:rsidR="00075C36" w:rsidRDefault="002B1FC9" w14:paraId="1ADEE51A" w14:textId="62398C21">
    <w:pPr>
      <w:pStyle w:val="Footer"/>
      <w:rPr>
        <w:rFonts w:asciiTheme="majorHAnsi" w:hAnsiTheme="majorHAnsi" w:cstheme="majorHAnsi"/>
      </w:rPr>
    </w:pPr>
    <w:r>
      <w:rPr>
        <w:rFonts w:asciiTheme="majorHAnsi" w:hAnsiTheme="majorHAnsi" w:cstheme="majorHAnsi"/>
      </w:rPr>
      <w:t>Version 1.</w:t>
    </w:r>
    <w:r w:rsidR="00C448A2">
      <w:rPr>
        <w:rFonts w:asciiTheme="majorHAnsi" w:hAnsiTheme="majorHAnsi" w:cstheme="majorHAnsi"/>
      </w:rPr>
      <w:t>1</w:t>
    </w:r>
  </w:p>
  <w:p w:rsidR="00075C36" w:rsidRDefault="00075C36" w14:paraId="1E42D04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33438" w:rsidP="00075C36" w:rsidRDefault="00333438" w14:paraId="12A5B2ED" w14:textId="77777777">
      <w:pPr>
        <w:spacing w:after="0" w:line="240" w:lineRule="auto"/>
      </w:pPr>
      <w:r>
        <w:separator/>
      </w:r>
    </w:p>
  </w:footnote>
  <w:footnote w:type="continuationSeparator" w:id="0">
    <w:p w:rsidR="00333438" w:rsidP="00075C36" w:rsidRDefault="00333438" w14:paraId="6AC0D128" w14:textId="77777777">
      <w:pPr>
        <w:spacing w:after="0" w:line="240" w:lineRule="auto"/>
      </w:pPr>
      <w:r>
        <w:continuationSeparator/>
      </w:r>
    </w:p>
  </w:footnote>
  <w:footnote w:type="continuationNotice" w:id="1">
    <w:p w:rsidR="00333438" w:rsidRDefault="00333438" w14:paraId="5CEA632D"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36"/>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322"/>
    <w:rsid w:val="00047322"/>
    <w:rsid w:val="00075C36"/>
    <w:rsid w:val="00106893"/>
    <w:rsid w:val="00275846"/>
    <w:rsid w:val="002B1FC9"/>
    <w:rsid w:val="002D2F32"/>
    <w:rsid w:val="00333438"/>
    <w:rsid w:val="00372E87"/>
    <w:rsid w:val="003B4A22"/>
    <w:rsid w:val="003B771B"/>
    <w:rsid w:val="004C09F0"/>
    <w:rsid w:val="006029F9"/>
    <w:rsid w:val="006C1D6E"/>
    <w:rsid w:val="00882AB7"/>
    <w:rsid w:val="008A0CE4"/>
    <w:rsid w:val="00912406"/>
    <w:rsid w:val="009F3310"/>
    <w:rsid w:val="00AA3FA5"/>
    <w:rsid w:val="00AB175F"/>
    <w:rsid w:val="00B278A7"/>
    <w:rsid w:val="00B96444"/>
    <w:rsid w:val="00B9DCED"/>
    <w:rsid w:val="00BF1DE2"/>
    <w:rsid w:val="00C448A2"/>
    <w:rsid w:val="00CF6A96"/>
    <w:rsid w:val="00E72220"/>
    <w:rsid w:val="00EE1BD4"/>
    <w:rsid w:val="0670B817"/>
    <w:rsid w:val="06FB8977"/>
    <w:rsid w:val="0A233990"/>
    <w:rsid w:val="28B3E914"/>
    <w:rsid w:val="64938274"/>
    <w:rsid w:val="66B3B977"/>
    <w:rsid w:val="7CE18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0135F"/>
  <w15:chartTrackingRefBased/>
  <w15:docId w15:val="{CBF7E707-27C1-4915-B06E-464EE7F0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47322"/>
  </w:style>
  <w:style w:type="paragraph" w:styleId="Heading1">
    <w:name w:val="heading 1"/>
    <w:basedOn w:val="Normal"/>
    <w:next w:val="Normal"/>
    <w:link w:val="Heading1Char"/>
    <w:uiPriority w:val="9"/>
    <w:qFormat/>
    <w:rsid w:val="00047322"/>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29F9"/>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47322"/>
    <w:rPr>
      <w:rFonts w:asciiTheme="majorHAnsi" w:hAnsiTheme="majorHAnsi" w:eastAsiaTheme="majorEastAsia" w:cstheme="majorBidi"/>
      <w:color w:val="2F5496" w:themeColor="accent1" w:themeShade="BF"/>
      <w:sz w:val="32"/>
      <w:szCs w:val="32"/>
    </w:rPr>
  </w:style>
  <w:style w:type="paragraph" w:styleId="Title">
    <w:name w:val="Title"/>
    <w:basedOn w:val="Normal"/>
    <w:next w:val="Normal"/>
    <w:link w:val="TitleChar"/>
    <w:uiPriority w:val="10"/>
    <w:qFormat/>
    <w:rsid w:val="00047322"/>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47322"/>
    <w:rPr>
      <w:rFonts w:asciiTheme="majorHAnsi" w:hAnsiTheme="majorHAnsi" w:eastAsiaTheme="majorEastAsia" w:cstheme="majorBidi"/>
      <w:spacing w:val="-10"/>
      <w:kern w:val="28"/>
      <w:sz w:val="56"/>
      <w:szCs w:val="56"/>
    </w:rPr>
  </w:style>
  <w:style w:type="paragraph" w:styleId="TOCHeading">
    <w:name w:val="TOC Heading"/>
    <w:basedOn w:val="Heading1"/>
    <w:next w:val="Normal"/>
    <w:uiPriority w:val="39"/>
    <w:unhideWhenUsed/>
    <w:qFormat/>
    <w:rsid w:val="00047322"/>
    <w:pPr>
      <w:outlineLvl w:val="9"/>
    </w:pPr>
  </w:style>
  <w:style w:type="paragraph" w:styleId="TOC1">
    <w:name w:val="toc 1"/>
    <w:basedOn w:val="Normal"/>
    <w:next w:val="Normal"/>
    <w:autoRedefine/>
    <w:uiPriority w:val="39"/>
    <w:unhideWhenUsed/>
    <w:rsid w:val="00047322"/>
    <w:pPr>
      <w:spacing w:after="100"/>
    </w:pPr>
  </w:style>
  <w:style w:type="character" w:styleId="Hyperlink">
    <w:name w:val="Hyperlink"/>
    <w:basedOn w:val="DefaultParagraphFont"/>
    <w:uiPriority w:val="99"/>
    <w:unhideWhenUsed/>
    <w:rsid w:val="00047322"/>
    <w:rPr>
      <w:color w:val="0563C1" w:themeColor="hyperlink"/>
      <w:u w:val="single"/>
    </w:rPr>
  </w:style>
  <w:style w:type="character" w:styleId="Heading2Char" w:customStyle="1">
    <w:name w:val="Heading 2 Char"/>
    <w:basedOn w:val="DefaultParagraphFont"/>
    <w:link w:val="Heading2"/>
    <w:uiPriority w:val="9"/>
    <w:rsid w:val="006029F9"/>
    <w:rPr>
      <w:rFonts w:asciiTheme="majorHAnsi" w:hAnsiTheme="majorHAnsi" w:eastAsiaTheme="majorEastAsia" w:cstheme="majorBidi"/>
      <w:color w:val="2F5496" w:themeColor="accent1" w:themeShade="BF"/>
      <w:sz w:val="26"/>
      <w:szCs w:val="26"/>
    </w:rPr>
  </w:style>
  <w:style w:type="paragraph" w:styleId="Header">
    <w:name w:val="header"/>
    <w:basedOn w:val="Normal"/>
    <w:link w:val="HeaderChar"/>
    <w:uiPriority w:val="99"/>
    <w:unhideWhenUsed/>
    <w:rsid w:val="00075C36"/>
    <w:pPr>
      <w:tabs>
        <w:tab w:val="center" w:pos="4680"/>
        <w:tab w:val="right" w:pos="9360"/>
      </w:tabs>
      <w:spacing w:after="0" w:line="240" w:lineRule="auto"/>
    </w:pPr>
  </w:style>
  <w:style w:type="character" w:styleId="HeaderChar" w:customStyle="1">
    <w:name w:val="Header Char"/>
    <w:basedOn w:val="DefaultParagraphFont"/>
    <w:link w:val="Header"/>
    <w:uiPriority w:val="99"/>
    <w:rsid w:val="00075C36"/>
  </w:style>
  <w:style w:type="paragraph" w:styleId="Footer">
    <w:name w:val="footer"/>
    <w:basedOn w:val="Normal"/>
    <w:link w:val="FooterChar"/>
    <w:uiPriority w:val="99"/>
    <w:unhideWhenUsed/>
    <w:rsid w:val="00075C36"/>
    <w:pPr>
      <w:tabs>
        <w:tab w:val="center" w:pos="4680"/>
        <w:tab w:val="right" w:pos="9360"/>
      </w:tabs>
      <w:spacing w:after="0" w:line="240" w:lineRule="auto"/>
    </w:pPr>
  </w:style>
  <w:style w:type="character" w:styleId="FooterChar" w:customStyle="1">
    <w:name w:val="Footer Char"/>
    <w:basedOn w:val="DefaultParagraphFont"/>
    <w:link w:val="Footer"/>
    <w:uiPriority w:val="99"/>
    <w:rsid w:val="00075C36"/>
  </w:style>
  <w:style w:type="paragraph" w:styleId="BalloonText">
    <w:name w:val="Balloon Text"/>
    <w:basedOn w:val="Normal"/>
    <w:link w:val="BalloonTextChar"/>
    <w:uiPriority w:val="99"/>
    <w:semiHidden/>
    <w:unhideWhenUsed/>
    <w:rsid w:val="008A0CE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A0CE4"/>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4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21.png" Id="R8d592546f6e04852" /><Relationship Type="http://schemas.openxmlformats.org/officeDocument/2006/relationships/image" Target="/media/image22.png" Id="R2cd956a3b36a4d80" /><Relationship Type="http://schemas.openxmlformats.org/officeDocument/2006/relationships/image" Target="/media/image23.png" Id="R12e8c0b8baa740f0" /><Relationship Type="http://schemas.openxmlformats.org/officeDocument/2006/relationships/image" Target="/media/image24.png" Id="R013a1062589246d9" /><Relationship Type="http://schemas.openxmlformats.org/officeDocument/2006/relationships/image" Target="/media/image25.png" Id="R4a5d25f48fc5441f" /><Relationship Type="http://schemas.openxmlformats.org/officeDocument/2006/relationships/image" Target="/media/image26.png" Id="Ra18938728087425e" /><Relationship Type="http://schemas.openxmlformats.org/officeDocument/2006/relationships/image" Target="/media/image27.png" Id="R33de5d70df74423b" /><Relationship Type="http://schemas.openxmlformats.org/officeDocument/2006/relationships/image" Target="/media/image28.png" Id="R1c56d4b2698742fe" /><Relationship Type="http://schemas.openxmlformats.org/officeDocument/2006/relationships/image" Target="/media/image29.png" Id="Rdc5080f367894712" /><Relationship Type="http://schemas.openxmlformats.org/officeDocument/2006/relationships/image" Target="/media/image2a.png" Id="R04eb595b363b420e" /><Relationship Type="http://schemas.openxmlformats.org/officeDocument/2006/relationships/image" Target="/media/image2b.png" Id="Rbb8ccf39a886411d" /><Relationship Type="http://schemas.openxmlformats.org/officeDocument/2006/relationships/image" Target="/media/image2c.png" Id="R277cad367c284ad7" /><Relationship Type="http://schemas.openxmlformats.org/officeDocument/2006/relationships/image" Target="/media/image2d.png" Id="R7cd109ef5019404a" /><Relationship Type="http://schemas.openxmlformats.org/officeDocument/2006/relationships/image" Target="/media/image2e.png" Id="R0ba9f6928f9d4e2e" /><Relationship Type="http://schemas.openxmlformats.org/officeDocument/2006/relationships/image" Target="/media/image2f.png" Id="R9efc1a09f71947b3" /><Relationship Type="http://schemas.openxmlformats.org/officeDocument/2006/relationships/image" Target="/media/image30.png" Id="Rf3989fd259bd414e" /><Relationship Type="http://schemas.openxmlformats.org/officeDocument/2006/relationships/image" Target="/media/image31.png" Id="R3c55743235354c32" /><Relationship Type="http://schemas.openxmlformats.org/officeDocument/2006/relationships/image" Target="/media/image32.png" Id="R395da96eeba64198" /><Relationship Type="http://schemas.openxmlformats.org/officeDocument/2006/relationships/image" Target="/media/image33.png" Id="Rf02b3e3eb40f4c30" /><Relationship Type="http://schemas.openxmlformats.org/officeDocument/2006/relationships/image" Target="/media/image34.png" Id="R6a6e288610e64fcb" /><Relationship Type="http://schemas.openxmlformats.org/officeDocument/2006/relationships/image" Target="/media/image35.png" Id="R728fad04e04c4b68" /><Relationship Type="http://schemas.openxmlformats.org/officeDocument/2006/relationships/image" Target="/media/image36.png" Id="R69f5d46732d847c1" /><Relationship Type="http://schemas.openxmlformats.org/officeDocument/2006/relationships/image" Target="/media/image37.png" Id="Rc5062ec7e23d4774" /><Relationship Type="http://schemas.openxmlformats.org/officeDocument/2006/relationships/image" Target="/media/image38.png" Id="Ra12581b89e704630" /><Relationship Type="http://schemas.openxmlformats.org/officeDocument/2006/relationships/image" Target="/media/image39.png" Id="R816946d0f8244daf" /><Relationship Type="http://schemas.openxmlformats.org/officeDocument/2006/relationships/image" Target="/media/image3a.png" Id="R1e619c9bb17c4e08" /><Relationship Type="http://schemas.openxmlformats.org/officeDocument/2006/relationships/image" Target="/media/image3b.png" Id="Rfefbfc50c8df4592" /><Relationship Type="http://schemas.openxmlformats.org/officeDocument/2006/relationships/image" Target="/media/image3c.png" Id="R454d49cf2758457b" /><Relationship Type="http://schemas.openxmlformats.org/officeDocument/2006/relationships/image" Target="/media/image3d.png" Id="R24de1ee4f0414e7e" /><Relationship Type="http://schemas.openxmlformats.org/officeDocument/2006/relationships/image" Target="/media/image3e.png" Id="R5478b0f5e12849f5" /><Relationship Type="http://schemas.openxmlformats.org/officeDocument/2006/relationships/image" Target="/media/image3f.png" Id="Rb902fac57e284911" /><Relationship Type="http://schemas.openxmlformats.org/officeDocument/2006/relationships/glossaryDocument" Target="/word/glossary/document.xml" Id="Rb353bf93bbdc4ab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e15cfa0-9013-46cc-bec8-4f1972ce726a}"/>
      </w:docPartPr>
      <w:docPartBody>
        <w:p w14:paraId="1122022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DC4EAF21F46E4B98E85329B880021C" ma:contentTypeVersion="7" ma:contentTypeDescription="Create a new document." ma:contentTypeScope="" ma:versionID="14b1573f8d41eaa5fae453c50c6b6d3c">
  <xsd:schema xmlns:xsd="http://www.w3.org/2001/XMLSchema" xmlns:xs="http://www.w3.org/2001/XMLSchema" xmlns:p="http://schemas.microsoft.com/office/2006/metadata/properties" xmlns:ns3="020ab7f7-dbc9-4329-a17a-a416d9c82f0f" xmlns:ns4="3cf3c63c-ad2b-4a57-896c-7a17f19f6d5a" targetNamespace="http://schemas.microsoft.com/office/2006/metadata/properties" ma:root="true" ma:fieldsID="35fe41464e62cafdb5978b86d40ca53c" ns3:_="" ns4:_="">
    <xsd:import namespace="020ab7f7-dbc9-4329-a17a-a416d9c82f0f"/>
    <xsd:import namespace="3cf3c63c-ad2b-4a57-896c-7a17f19f6d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b7f7-dbc9-4329-a17a-a416d9c82f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f3c63c-ad2b-4a57-896c-7a17f19f6d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67123-62EF-4957-8C19-FD0978B2C7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76211F-D79A-468E-ABF8-F34CEB522EC0}">
  <ds:schemaRefs>
    <ds:schemaRef ds:uri="http://schemas.microsoft.com/sharepoint/v3/contenttype/forms"/>
  </ds:schemaRefs>
</ds:datastoreItem>
</file>

<file path=customXml/itemProps3.xml><?xml version="1.0" encoding="utf-8"?>
<ds:datastoreItem xmlns:ds="http://schemas.openxmlformats.org/officeDocument/2006/customXml" ds:itemID="{DD7E8F6C-F919-48BB-AAE5-3F0FEB1F2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b7f7-dbc9-4329-a17a-a416d9c82f0f"/>
    <ds:schemaRef ds:uri="3cf3c63c-ad2b-4a57-896c-7a17f19f6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Charlotte Boatner-Doane</dc:creator>
  <keywords/>
  <dc:description/>
  <lastModifiedBy>Charlotte Boatner-Doane</lastModifiedBy>
  <revision>8</revision>
  <dcterms:created xsi:type="dcterms:W3CDTF">2020-10-07T15:35:00.0000000Z</dcterms:created>
  <dcterms:modified xsi:type="dcterms:W3CDTF">2020-12-10T20:02:11.1340120Z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0x010100E6DC4EAF21F46E4B98E85329B880021C</vt:lpwstr>
  </property>
</Properties>
</file>